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F0" w:rsidRPr="00E6014C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E6014C"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 w:rsidRPr="00E6014C">
        <w:rPr>
          <w:rFonts w:ascii="Times New Roman" w:hAnsi="Times New Roman" w:cs="Times New Roman"/>
          <w:b/>
          <w:sz w:val="28"/>
          <w:szCs w:val="28"/>
        </w:rPr>
        <w:t xml:space="preserve"> ли садовый дом признать жилым домом?</w:t>
      </w:r>
      <w:bookmarkEnd w:id="0"/>
    </w:p>
    <w:p w:rsidR="00A82E6E" w:rsidRDefault="00A82E6E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10F0" w:rsidRPr="008058FA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 xml:space="preserve">Признание садового дома жилым домом возможно. </w:t>
      </w:r>
      <w:proofErr w:type="gramStart"/>
      <w:r w:rsidRPr="008058FA">
        <w:rPr>
          <w:rFonts w:ascii="Times New Roman" w:hAnsi="Times New Roman" w:cs="Times New Roman"/>
          <w:sz w:val="28"/>
          <w:szCs w:val="28"/>
        </w:rPr>
        <w:t xml:space="preserve">Согласно ч.3 ст. 23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Закон о садоводстве и огородничестве) может быть признан жилым домом, жилой дом может быть признан садовым домом в порядке, предусмотренном Правительством Российской Федерации. </w:t>
      </w:r>
      <w:proofErr w:type="gramEnd"/>
    </w:p>
    <w:p w:rsidR="005210F0" w:rsidRPr="008058FA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>Глава 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№47 (далее - Постановление №47), предусматривает такой порядок для признания.</w:t>
      </w:r>
    </w:p>
    <w:p w:rsidR="005210F0" w:rsidRPr="008058FA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>Для признания садового дома жилым домом требуется решение органов местного самоуправления, в границах которого расположен садовый дом (п.55 Постановления №47).</w:t>
      </w:r>
    </w:p>
    <w:p w:rsidR="005210F0" w:rsidRPr="008058FA" w:rsidRDefault="00A21F09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10F0" w:rsidRPr="008058FA">
        <w:rPr>
          <w:rFonts w:ascii="Times New Roman" w:hAnsi="Times New Roman" w:cs="Times New Roman"/>
          <w:sz w:val="28"/>
          <w:szCs w:val="28"/>
        </w:rPr>
        <w:t xml:space="preserve"> соответствии с п.61 Постановления №47 в признании садового дома жилым домом, в числе прочего, может быть отказано при размещении садового дома или жилого дома на земельном участке, виды разрешенного использования которого не предусматривают такого размещения.</w:t>
      </w:r>
    </w:p>
    <w:p w:rsidR="005210F0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>Кроме того, расположенные на садовых земельных участках здания, сведения о которых внесены в Единый государственный реестр недвижимости (далее - ЕГРН) до дня вступления в силу Закона о садоводстве и огородничестве (30.07.2017) с назначением «жилое», «жилое строение», признаются жилыми домами. При этом замена ранее выданных документов или внесение изменений в такие документы, записи ЕГРН в части наименований указанных объектов недвижимости не требуется, но данная замена может осуществляться по желанию их правообладателей (ч.9 ст.54 Закона о садоводстве и огородничестве).</w:t>
      </w:r>
    </w:p>
    <w:p w:rsidR="00670A84" w:rsidRDefault="00670A84" w:rsidP="00A82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E6E" w:rsidRDefault="00A82E6E" w:rsidP="00A82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E6E" w:rsidRDefault="00A82E6E" w:rsidP="00A82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CFE" w:rsidRDefault="008058FA" w:rsidP="00A82E6E">
      <w:pPr>
        <w:pStyle w:val="3"/>
        <w:spacing w:after="0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н</w:t>
      </w:r>
      <w:r w:rsidR="00EB5E2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B5E21">
        <w:rPr>
          <w:sz w:val="28"/>
          <w:szCs w:val="28"/>
        </w:rPr>
        <w:t xml:space="preserve"> </w:t>
      </w:r>
    </w:p>
    <w:p w:rsidR="006B1CFE" w:rsidRDefault="00EB5E21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отдела регистрации прав на объекты </w:t>
      </w:r>
    </w:p>
    <w:p w:rsidR="006B1CFE" w:rsidRDefault="00EB5E21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недвижимости </w:t>
      </w:r>
      <w:r w:rsidR="008058FA">
        <w:rPr>
          <w:sz w:val="28"/>
          <w:szCs w:val="28"/>
        </w:rPr>
        <w:t xml:space="preserve">жилого назначения и </w:t>
      </w:r>
    </w:p>
    <w:p w:rsidR="006B1CFE" w:rsidRDefault="00EB5E21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договоров долевого участия в строительстве </w:t>
      </w:r>
    </w:p>
    <w:p w:rsidR="00EB5E21" w:rsidRDefault="006B1CFE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                              </w:t>
      </w:r>
      <w:r w:rsidR="008058FA">
        <w:rPr>
          <w:sz w:val="28"/>
          <w:szCs w:val="28"/>
        </w:rPr>
        <w:t xml:space="preserve">Г.Ю. </w:t>
      </w:r>
      <w:proofErr w:type="spellStart"/>
      <w:r w:rsidR="008058FA">
        <w:rPr>
          <w:sz w:val="28"/>
          <w:szCs w:val="28"/>
        </w:rPr>
        <w:t>Телицына</w:t>
      </w:r>
      <w:proofErr w:type="spellEnd"/>
    </w:p>
    <w:p w:rsidR="00B207EA" w:rsidRDefault="00B207EA" w:rsidP="00A82E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207EA" w:rsidSect="002A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479"/>
    <w:rsid w:val="000A3E5A"/>
    <w:rsid w:val="000D4AFA"/>
    <w:rsid w:val="002A065A"/>
    <w:rsid w:val="002E2CCA"/>
    <w:rsid w:val="003354E1"/>
    <w:rsid w:val="003E5E94"/>
    <w:rsid w:val="005210F0"/>
    <w:rsid w:val="005826C8"/>
    <w:rsid w:val="00670A84"/>
    <w:rsid w:val="006B1CFE"/>
    <w:rsid w:val="006D556E"/>
    <w:rsid w:val="00740224"/>
    <w:rsid w:val="00763D02"/>
    <w:rsid w:val="007C3303"/>
    <w:rsid w:val="008058FA"/>
    <w:rsid w:val="00897B30"/>
    <w:rsid w:val="008D17AB"/>
    <w:rsid w:val="008F148F"/>
    <w:rsid w:val="009310A6"/>
    <w:rsid w:val="00A21F09"/>
    <w:rsid w:val="00A82E6E"/>
    <w:rsid w:val="00B207EA"/>
    <w:rsid w:val="00B854CF"/>
    <w:rsid w:val="00BB7459"/>
    <w:rsid w:val="00BF035C"/>
    <w:rsid w:val="00C8734F"/>
    <w:rsid w:val="00D50BC4"/>
    <w:rsid w:val="00E6014C"/>
    <w:rsid w:val="00EB5E21"/>
    <w:rsid w:val="00EC1877"/>
    <w:rsid w:val="00F746E9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A"/>
  </w:style>
  <w:style w:type="paragraph" w:styleId="2">
    <w:name w:val="heading 2"/>
    <w:basedOn w:val="a"/>
    <w:next w:val="a"/>
    <w:link w:val="20"/>
    <w:qFormat/>
    <w:rsid w:val="00EC1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4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FE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B5E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5E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E21"/>
    <w:rPr>
      <w:rFonts w:ascii="Tahoma" w:hAnsi="Tahoma" w:cs="Tahoma"/>
      <w:sz w:val="16"/>
      <w:szCs w:val="16"/>
    </w:rPr>
  </w:style>
  <w:style w:type="character" w:styleId="a5">
    <w:name w:val="Hyperlink"/>
    <w:rsid w:val="00670A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0A84"/>
    <w:pPr>
      <w:ind w:left="720"/>
      <w:contextualSpacing/>
    </w:pPr>
  </w:style>
  <w:style w:type="character" w:customStyle="1" w:styleId="ng-binding">
    <w:name w:val="ng-binding"/>
    <w:basedOn w:val="a0"/>
    <w:rsid w:val="00EC1877"/>
  </w:style>
  <w:style w:type="character" w:customStyle="1" w:styleId="20">
    <w:name w:val="Заголовок 2 Знак"/>
    <w:basedOn w:val="a0"/>
    <w:link w:val="2"/>
    <w:rsid w:val="00EC18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rsid w:val="00EC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Кобелева</cp:lastModifiedBy>
  <cp:revision>6</cp:revision>
  <cp:lastPrinted>2016-11-23T06:08:00Z</cp:lastPrinted>
  <dcterms:created xsi:type="dcterms:W3CDTF">2020-11-24T10:31:00Z</dcterms:created>
  <dcterms:modified xsi:type="dcterms:W3CDTF">2020-11-24T12:49:00Z</dcterms:modified>
</cp:coreProperties>
</file>