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A0" w:rsidRDefault="00D615A0" w:rsidP="007F59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ТОМСКАЯ ОБЛАСТЬ  ТОМСКИЙ РАЙОН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Турунтаевское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C266" wp14:editId="341783B8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BF399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5A0" w:rsidRDefault="00D615A0" w:rsidP="00D615A0">
      <w:pPr>
        <w:spacing w:after="0" w:line="240" w:lineRule="auto"/>
        <w:jc w:val="center"/>
        <w:rPr>
          <w:rFonts w:ascii="Arial Black" w:eastAsia="Times New Roman" w:hAnsi="Arial Black"/>
          <w:sz w:val="48"/>
          <w:szCs w:val="48"/>
          <w:lang w:eastAsia="ru-RU"/>
        </w:rPr>
      </w:pPr>
      <w:r>
        <w:rPr>
          <w:rFonts w:ascii="Arial Black" w:eastAsia="Times New Roman" w:hAnsi="Arial Black"/>
          <w:sz w:val="48"/>
          <w:szCs w:val="48"/>
          <w:lang w:eastAsia="ru-RU"/>
        </w:rPr>
        <w:t>ИНФОРМАЦИОННЫЙ БЮЛЛЕТЕНЬ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Периодическое официальное печатное издание, предназначенное для опубликования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правовых актов органов местного самоуправления Турунтаевского сельского поселения </w:t>
      </w:r>
    </w:p>
    <w:p w:rsidR="00D615A0" w:rsidRDefault="00D615A0" w:rsidP="00D615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иной официальной информации</w:t>
      </w:r>
    </w:p>
    <w:p w:rsidR="00D615A0" w:rsidRDefault="00D615A0" w:rsidP="00296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846BB" wp14:editId="3C6E755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38100" r="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D8464E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296EE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509F6" w:rsidRDefault="004509F6" w:rsidP="00D615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BEFF2" wp14:editId="7BC0DCAB">
                <wp:simplePos x="0" y="0"/>
                <wp:positionH relativeFrom="column">
                  <wp:posOffset>4973127</wp:posOffset>
                </wp:positionH>
                <wp:positionV relativeFrom="paragraph">
                  <wp:posOffset>179705</wp:posOffset>
                </wp:positionV>
                <wp:extent cx="962025" cy="1905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0BF" w:rsidRDefault="00796C30" w:rsidP="00D615A0"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11.09</w:t>
                            </w:r>
                            <w:r w:rsidR="005D45D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1.6pt;margin-top:14.15pt;width:75.7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" stroked="f">
                <v:textbox inset="0,0,0,0">
                  <w:txbxContent>
                    <w:p w:rsidR="009870BF" w:rsidRDefault="00796C30" w:rsidP="00D615A0"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11.09</w:t>
                      </w:r>
                      <w:r w:rsidR="005D45D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D615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9072" wp14:editId="655836DC">
                <wp:simplePos x="0" y="0"/>
                <wp:positionH relativeFrom="column">
                  <wp:posOffset>4730115</wp:posOffset>
                </wp:positionH>
                <wp:positionV relativeFrom="paragraph">
                  <wp:posOffset>370205</wp:posOffset>
                </wp:positionV>
                <wp:extent cx="1314450" cy="3810"/>
                <wp:effectExtent l="0" t="0" r="1905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B79BE0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29.15pt" to="475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"/>
            </w:pict>
          </mc:Fallback>
        </mc:AlternateConten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D615A0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D45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BD681A">
        <w:rPr>
          <w:rFonts w:ascii="Times New Roman" w:eastAsia="Times New Roman" w:hAnsi="Times New Roman"/>
          <w:sz w:val="60"/>
          <w:szCs w:val="44"/>
          <w:lang w:eastAsia="ru-RU"/>
        </w:rPr>
        <w:t>№</w:t>
      </w:r>
      <w:r w:rsidR="00453AEE">
        <w:rPr>
          <w:rFonts w:ascii="Times New Roman" w:eastAsia="Times New Roman" w:hAnsi="Times New Roman"/>
          <w:sz w:val="60"/>
          <w:szCs w:val="44"/>
          <w:lang w:eastAsia="ru-RU"/>
        </w:rPr>
        <w:t xml:space="preserve"> </w:t>
      </w:r>
      <w:r w:rsidR="00796C30">
        <w:rPr>
          <w:rFonts w:ascii="Times New Roman" w:eastAsia="Times New Roman" w:hAnsi="Times New Roman"/>
          <w:sz w:val="60"/>
          <w:szCs w:val="44"/>
          <w:lang w:eastAsia="ru-RU"/>
        </w:rPr>
        <w:t>21</w:t>
      </w:r>
      <w:r w:rsidR="00D615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</w:p>
    <w:p w:rsidR="00EE1D11" w:rsidRPr="00EE1D11" w:rsidRDefault="00CB1AAD" w:rsidP="00EE1D11">
      <w:pPr>
        <w:tabs>
          <w:tab w:val="left" w:pos="75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0D37C" wp14:editId="440E3B93">
                <wp:simplePos x="0" y="0"/>
                <wp:positionH relativeFrom="column">
                  <wp:posOffset>8983218</wp:posOffset>
                </wp:positionH>
                <wp:positionV relativeFrom="paragraph">
                  <wp:posOffset>170078</wp:posOffset>
                </wp:positionV>
                <wp:extent cx="172212" cy="6858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AD" w:rsidRPr="003C39F6" w:rsidRDefault="00CB1AAD" w:rsidP="00CB1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707.35pt;margin-top:13.4pt;width:13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" stroked="f">
                <v:textbox>
                  <w:txbxContent>
                    <w:p w:rsidR="00CB1AAD" w:rsidRPr="003C39F6" w:rsidRDefault="00CB1AAD" w:rsidP="00CB1AAD"/>
                  </w:txbxContent>
                </v:textbox>
              </v:shape>
            </w:pict>
          </mc:Fallback>
        </mc:AlternateConten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44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09F6">
        <w:rPr>
          <w:rFonts w:ascii="Times New Roman" w:eastAsia="Times New Roman" w:hAnsi="Times New Roman"/>
          <w:sz w:val="24"/>
          <w:szCs w:val="24"/>
          <w:lang w:eastAsia="ru-RU"/>
        </w:rPr>
        <w:t>с. Турунтаево</w:t>
      </w:r>
      <w:r w:rsidR="008A3DDF" w:rsidRPr="003B6746">
        <w:rPr>
          <w:b/>
        </w:rPr>
        <w:t xml:space="preserve">       </w:t>
      </w:r>
    </w:p>
    <w:p w:rsidR="00796C30" w:rsidRPr="001A5C43" w:rsidRDefault="00050508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 xml:space="preserve"> </w:t>
      </w:r>
      <w:r w:rsidR="00796C30" w:rsidRPr="001A5C43">
        <w:rPr>
          <w:rFonts w:ascii="Times New Roman" w:hAnsi="Times New Roman"/>
          <w:sz w:val="24"/>
          <w:szCs w:val="24"/>
        </w:rPr>
        <w:t>МУНИЦИПАЛЬНОЕ  ОБРАЗОВАНИЕ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>«ТУРУНТАЕВСКОЕ  СЕЛЬСКОЕ  ПОСЕЛЕНИЕ»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>АДМИНИСТРАЦИЯ ТУРУНТАЕВСКОГО СЕЛЬСКОГО ПОСЕЛЕНИЯ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>ПОСТАНОВЛЕНИЕ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 xml:space="preserve">«11» сентября 2024 г.                                                                                              № 53а 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>с. Турунтаево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 xml:space="preserve">Об утверждении Положения о графиках ограничения теплоснабжения </w:t>
      </w:r>
      <w:proofErr w:type="gramStart"/>
      <w:r w:rsidRPr="001A5C43">
        <w:rPr>
          <w:rFonts w:ascii="Times New Roman" w:hAnsi="Times New Roman"/>
          <w:sz w:val="24"/>
          <w:szCs w:val="24"/>
        </w:rPr>
        <w:t>при</w:t>
      </w:r>
      <w:proofErr w:type="gramEnd"/>
      <w:r w:rsidRPr="001A5C43">
        <w:rPr>
          <w:rFonts w:ascii="Times New Roman" w:hAnsi="Times New Roman"/>
          <w:sz w:val="24"/>
          <w:szCs w:val="24"/>
        </w:rPr>
        <w:t xml:space="preserve"> 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A5C43">
        <w:rPr>
          <w:rFonts w:ascii="Times New Roman" w:hAnsi="Times New Roman"/>
          <w:sz w:val="24"/>
          <w:szCs w:val="24"/>
        </w:rPr>
        <w:t>дефиците</w:t>
      </w:r>
      <w:proofErr w:type="gramEnd"/>
      <w:r w:rsidRPr="001A5C43">
        <w:rPr>
          <w:rFonts w:ascii="Times New Roman" w:hAnsi="Times New Roman"/>
          <w:sz w:val="24"/>
          <w:szCs w:val="24"/>
        </w:rPr>
        <w:t xml:space="preserve"> тепловой мощности тепловых источников и пропускной способности</w:t>
      </w:r>
    </w:p>
    <w:p w:rsidR="00796C30" w:rsidRPr="001A5C43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1A5C43">
        <w:rPr>
          <w:rFonts w:ascii="Times New Roman" w:hAnsi="Times New Roman"/>
          <w:sz w:val="24"/>
          <w:szCs w:val="24"/>
        </w:rPr>
        <w:t>тепловых сетей, расположенных на территории Турунтаевского сельского поселения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96C30">
        <w:rPr>
          <w:rFonts w:ascii="Times New Roman" w:hAnsi="Times New Roman"/>
          <w:b/>
          <w:sz w:val="24"/>
          <w:szCs w:val="24"/>
        </w:rPr>
        <w:tab/>
      </w:r>
    </w:p>
    <w:p w:rsidR="00796C30" w:rsidRPr="00796C30" w:rsidRDefault="00796C30" w:rsidP="001A5C43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96C30">
        <w:rPr>
          <w:rFonts w:ascii="Times New Roman" w:hAnsi="Times New Roman"/>
          <w:sz w:val="24"/>
          <w:szCs w:val="24"/>
        </w:rPr>
        <w:t xml:space="preserve">В целях своевременного и организованного введения аварийного ограничения от-пуска тепловой энергии потребителям при возникновении (угрозе возникновения) </w:t>
      </w:r>
      <w:proofErr w:type="spellStart"/>
      <w:r w:rsidRPr="00796C30">
        <w:rPr>
          <w:rFonts w:ascii="Times New Roman" w:hAnsi="Times New Roman"/>
          <w:sz w:val="24"/>
          <w:szCs w:val="24"/>
        </w:rPr>
        <w:t>ава-рийных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ситуаций в системе теплоснабжения Турунтаевского сельского поселения и предотвращения их развития в соответствии с Федеральным законом от 27 июля 2010 г. № 190-ФЗ «О теплоснабжении», Постановлением Правительства Российской Федерации от 08 августа 2012 г. № 808 «Об организации теплоснабжения в Российской Федерации и о внесении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изменений в некоторые акты Правительства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 марта 2013 г. № 103 на основании части 5 статьи 5, части 1 статьи 56 Устава района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ПОСТАНОВЛЯЮ: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Утвердить: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1.1. Положение о графиках ограничения теплоснабжения при дефиците тепловой мощности тепловых источников и пропускной способности тепловых сетей, </w:t>
      </w:r>
      <w:proofErr w:type="gramStart"/>
      <w:r w:rsidRPr="00796C30">
        <w:rPr>
          <w:rFonts w:ascii="Times New Roman" w:hAnsi="Times New Roman"/>
          <w:sz w:val="24"/>
          <w:szCs w:val="24"/>
        </w:rPr>
        <w:t>расположен-</w:t>
      </w:r>
      <w:proofErr w:type="spellStart"/>
      <w:r w:rsidRPr="00796C30">
        <w:rPr>
          <w:rFonts w:ascii="Times New Roman" w:hAnsi="Times New Roman"/>
          <w:sz w:val="24"/>
          <w:szCs w:val="24"/>
        </w:rPr>
        <w:t>ных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на территории Турунтаевского сельского поселения (приложение 1);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1.2. Форму графика ограничения теплоснабжения при дефиците тепловой </w:t>
      </w:r>
      <w:proofErr w:type="gramStart"/>
      <w:r w:rsidRPr="00796C30">
        <w:rPr>
          <w:rFonts w:ascii="Times New Roman" w:hAnsi="Times New Roman"/>
          <w:sz w:val="24"/>
          <w:szCs w:val="24"/>
        </w:rPr>
        <w:t>мощно-</w:t>
      </w:r>
      <w:proofErr w:type="spellStart"/>
      <w:r w:rsidRPr="00796C30">
        <w:rPr>
          <w:rFonts w:ascii="Times New Roman" w:hAnsi="Times New Roman"/>
          <w:sz w:val="24"/>
          <w:szCs w:val="24"/>
        </w:rPr>
        <w:t>сти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тепловых источников и пропускной способности тепловых сетей, расположенных на территории Турунтаевского сельского поселения, (приложение 2).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2.Управляющему Делами А.Ю. Кобелевой опубликовать настоящее постановление в информационном бюллетене Турунтаевского сельского поселения и разместить на официальном сайте Администрации Турунтаевского сельского поселения http://turuntaevo.ru.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796C30" w:rsidRPr="00796C30" w:rsidRDefault="001A5C43" w:rsidP="001A5C43">
      <w:pPr>
        <w:tabs>
          <w:tab w:val="left" w:pos="7321"/>
          <w:tab w:val="left" w:pos="7909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96C30" w:rsidRPr="00796C30">
        <w:rPr>
          <w:rFonts w:ascii="Times New Roman" w:hAnsi="Times New Roman"/>
          <w:sz w:val="24"/>
          <w:szCs w:val="24"/>
        </w:rPr>
        <w:t xml:space="preserve">4 . </w:t>
      </w:r>
      <w:proofErr w:type="gramStart"/>
      <w:r w:rsidR="00796C30" w:rsidRPr="00796C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96C30" w:rsidRPr="00796C3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5C43" w:rsidRDefault="001A5C43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1A5C43">
      <w:pPr>
        <w:tabs>
          <w:tab w:val="left" w:pos="7321"/>
          <w:tab w:val="left" w:pos="79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Глава Турунтаевского сельского поселения                                                </w:t>
      </w:r>
      <w:r w:rsidR="001A5C43">
        <w:rPr>
          <w:rFonts w:ascii="Times New Roman" w:hAnsi="Times New Roman"/>
          <w:sz w:val="24"/>
          <w:szCs w:val="24"/>
        </w:rPr>
        <w:t xml:space="preserve">               </w:t>
      </w:r>
      <w:r w:rsidRPr="00796C30">
        <w:rPr>
          <w:rFonts w:ascii="Times New Roman" w:hAnsi="Times New Roman"/>
          <w:sz w:val="24"/>
          <w:szCs w:val="24"/>
        </w:rPr>
        <w:t xml:space="preserve">С.В. Неверный     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lastRenderedPageBreak/>
        <w:tab/>
        <w:t>Приложение № 1</w:t>
      </w:r>
    </w:p>
    <w:p w:rsidR="007C2B0B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Турунтаевского сельского поселения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 от 11.09.2024 № 53а        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ПОЛОЖЕНИЕ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о графиках ограничения теплоснабжения при дефиците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тепловой</w:t>
      </w:r>
      <w:proofErr w:type="gramEnd"/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мощности тепловых источников и пропускной способности тепловых сетей,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96C30">
        <w:rPr>
          <w:rFonts w:ascii="Times New Roman" w:hAnsi="Times New Roman"/>
          <w:sz w:val="24"/>
          <w:szCs w:val="24"/>
        </w:rPr>
        <w:t>расп</w:t>
      </w:r>
      <w:bookmarkStart w:id="0" w:name="_GoBack"/>
      <w:bookmarkEnd w:id="0"/>
      <w:r w:rsidRPr="00796C30">
        <w:rPr>
          <w:rFonts w:ascii="Times New Roman" w:hAnsi="Times New Roman"/>
          <w:sz w:val="24"/>
          <w:szCs w:val="24"/>
        </w:rPr>
        <w:t>оложенных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на территории Турунтаевского сельского поселения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C2B0B" w:rsidP="00A92B46">
      <w:pPr>
        <w:tabs>
          <w:tab w:val="left" w:pos="7321"/>
          <w:tab w:val="left" w:pos="7909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 w:rsidR="00796C30" w:rsidRPr="00796C30">
        <w:rPr>
          <w:rFonts w:ascii="Times New Roman" w:hAnsi="Times New Roman"/>
          <w:sz w:val="24"/>
          <w:szCs w:val="24"/>
        </w:rPr>
        <w:t>ОБЩИЕ ПОЛОЖЕНИЯ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1. Графики ограничения теплоснабжения при дефиците тепловой мощности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тепло-</w:t>
      </w:r>
      <w:proofErr w:type="spellStart"/>
      <w:r w:rsidRPr="00796C30">
        <w:rPr>
          <w:rFonts w:ascii="Times New Roman" w:hAnsi="Times New Roman"/>
          <w:sz w:val="24"/>
          <w:szCs w:val="24"/>
        </w:rPr>
        <w:t>вых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источников и пропускной способности тепловых сетей, расположенных на </w:t>
      </w:r>
      <w:proofErr w:type="spellStart"/>
      <w:r w:rsidRPr="00796C30">
        <w:rPr>
          <w:rFonts w:ascii="Times New Roman" w:hAnsi="Times New Roman"/>
          <w:sz w:val="24"/>
          <w:szCs w:val="24"/>
        </w:rPr>
        <w:t>террито-рии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Турунтаевского сельского поселения (далее - графики) составляются по каждому теп-</w:t>
      </w:r>
      <w:proofErr w:type="spellStart"/>
      <w:r w:rsidRPr="00796C30">
        <w:rPr>
          <w:rFonts w:ascii="Times New Roman" w:hAnsi="Times New Roman"/>
          <w:sz w:val="24"/>
          <w:szCs w:val="24"/>
        </w:rPr>
        <w:t>ловому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источнику отдельно при невозможности предотвращения указанных </w:t>
      </w:r>
      <w:proofErr w:type="spellStart"/>
      <w:r w:rsidRPr="00796C30">
        <w:rPr>
          <w:rFonts w:ascii="Times New Roman" w:hAnsi="Times New Roman"/>
          <w:sz w:val="24"/>
          <w:szCs w:val="24"/>
        </w:rPr>
        <w:t>обстоятель-ств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путем использования резервов тепловой мощности.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2. Графики составляются ежегодно и могут вводиться в следующих случаях: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при понижении температуры наружного воздуха ниже расчетных значений более чем на 10 градусов на срок более 3 суток;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при наличии дефицита мощности на источнике теплоснабжения и пропускной способности тепловых сетей;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при непредвиденном возникновении дефицита топлива;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возникновения недостатка тепловой мощности вследствие аварийной остановки или выхода из строя основного теплогенерирующего оборудования источников тепла (паровых и водогрейных котлов, </w:t>
      </w:r>
      <w:proofErr w:type="spellStart"/>
      <w:r w:rsidRPr="00796C30">
        <w:rPr>
          <w:rFonts w:ascii="Times New Roman" w:hAnsi="Times New Roman"/>
          <w:sz w:val="24"/>
          <w:szCs w:val="24"/>
        </w:rPr>
        <w:t>водоподогревателей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 другого оборудования), требующего длительного восстановления;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нарушения или угрозы нарушения гидравлического режима тепловой сети по </w:t>
      </w:r>
      <w:proofErr w:type="gramStart"/>
      <w:r w:rsidRPr="00796C30">
        <w:rPr>
          <w:rFonts w:ascii="Times New Roman" w:hAnsi="Times New Roman"/>
          <w:sz w:val="24"/>
          <w:szCs w:val="24"/>
        </w:rPr>
        <w:t>при-чине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сокращения расхода </w:t>
      </w:r>
      <w:proofErr w:type="spellStart"/>
      <w:r w:rsidRPr="00796C30">
        <w:rPr>
          <w:rFonts w:ascii="Times New Roman" w:hAnsi="Times New Roman"/>
          <w:sz w:val="24"/>
          <w:szCs w:val="24"/>
        </w:rPr>
        <w:t>подпиточной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воды из-за неисправности оборудования в системе подпитки или </w:t>
      </w:r>
      <w:proofErr w:type="spellStart"/>
      <w:r w:rsidRPr="00796C30">
        <w:rPr>
          <w:rFonts w:ascii="Times New Roman" w:hAnsi="Times New Roman"/>
          <w:sz w:val="24"/>
          <w:szCs w:val="24"/>
        </w:rPr>
        <w:t>химводоочистки</w:t>
      </w:r>
      <w:proofErr w:type="spellEnd"/>
      <w:r w:rsidRPr="00796C30">
        <w:rPr>
          <w:rFonts w:ascii="Times New Roman" w:hAnsi="Times New Roman"/>
          <w:sz w:val="24"/>
          <w:szCs w:val="24"/>
        </w:rPr>
        <w:t>, а также прекращения подачи воды на источники тепловой энергии от системы водоснабжения;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нарушения гидравлического режима тепловой сети по причине аварийного </w:t>
      </w:r>
      <w:proofErr w:type="gramStart"/>
      <w:r w:rsidRPr="00796C30">
        <w:rPr>
          <w:rFonts w:ascii="Times New Roman" w:hAnsi="Times New Roman"/>
          <w:sz w:val="24"/>
          <w:szCs w:val="24"/>
        </w:rPr>
        <w:t>пре-</w:t>
      </w:r>
      <w:proofErr w:type="spellStart"/>
      <w:r w:rsidRPr="00796C30">
        <w:rPr>
          <w:rFonts w:ascii="Times New Roman" w:hAnsi="Times New Roman"/>
          <w:sz w:val="24"/>
          <w:szCs w:val="24"/>
        </w:rPr>
        <w:t>кращения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электропитания сетевых и </w:t>
      </w:r>
      <w:proofErr w:type="spellStart"/>
      <w:r w:rsidRPr="00796C30">
        <w:rPr>
          <w:rFonts w:ascii="Times New Roman" w:hAnsi="Times New Roman"/>
          <w:sz w:val="24"/>
          <w:szCs w:val="24"/>
        </w:rPr>
        <w:t>подпиточных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насосов на источнике тепла и подкачивающих насосов на тепловой сети;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повреждений тепловой сети, требующих полного или частичного отключения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ма-гистральных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и распределительных трубопроводов;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в случае стихийных бедствий (гроза, буря, наводнение, пожар, длительное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похоло-дание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и т.п.), для предотвращения возникновения и развития аварий, для их ликвидации;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иных случаях, предусмотренных нормативными правовыми актами Российской Федерации или договором теплоснабжения.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3. Ограничение потребителей по отпуску тепла в сетевой воде производится </w:t>
      </w:r>
      <w:proofErr w:type="gramStart"/>
      <w:r w:rsidRPr="00796C30">
        <w:rPr>
          <w:rFonts w:ascii="Times New Roman" w:hAnsi="Times New Roman"/>
          <w:sz w:val="24"/>
          <w:szCs w:val="24"/>
        </w:rPr>
        <w:t>цен-</w:t>
      </w:r>
      <w:proofErr w:type="spellStart"/>
      <w:r w:rsidRPr="00796C30">
        <w:rPr>
          <w:rFonts w:ascii="Times New Roman" w:hAnsi="Times New Roman"/>
          <w:sz w:val="24"/>
          <w:szCs w:val="24"/>
        </w:rPr>
        <w:t>трализованно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на котельной путем снижения температуры прямой сетевой воды или путем ограничения циркуляции сетевой воды. Ограничение режима потребления тепловой энергии может быть полным или частичным.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4. В графики не включаются: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производства, отключение теплоснабжения которых может привести к </w:t>
      </w:r>
      <w:proofErr w:type="gramStart"/>
      <w:r w:rsidRPr="00796C30">
        <w:rPr>
          <w:rFonts w:ascii="Times New Roman" w:hAnsi="Times New Roman"/>
          <w:sz w:val="24"/>
          <w:szCs w:val="24"/>
        </w:rPr>
        <w:t>выделе-</w:t>
      </w:r>
      <w:proofErr w:type="spellStart"/>
      <w:r w:rsidRPr="00796C30">
        <w:rPr>
          <w:rFonts w:ascii="Times New Roman" w:hAnsi="Times New Roman"/>
          <w:sz w:val="24"/>
          <w:szCs w:val="24"/>
        </w:rPr>
        <w:t>нию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взрывоопасных продуктов и смесей;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детские дошкольные учреждения (сады), детские внешкольные учреждения для </w:t>
      </w:r>
      <w:proofErr w:type="gramStart"/>
      <w:r w:rsidRPr="00796C30">
        <w:rPr>
          <w:rFonts w:ascii="Times New Roman" w:hAnsi="Times New Roman"/>
          <w:sz w:val="24"/>
          <w:szCs w:val="24"/>
        </w:rPr>
        <w:t>де-</w:t>
      </w:r>
      <w:proofErr w:type="spellStart"/>
      <w:r w:rsidRPr="00796C30">
        <w:rPr>
          <w:rFonts w:ascii="Times New Roman" w:hAnsi="Times New Roman"/>
          <w:sz w:val="24"/>
          <w:szCs w:val="24"/>
        </w:rPr>
        <w:t>тей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и подростков, школы дополнительного образования, школы, школы-интернаты, боль-</w:t>
      </w:r>
      <w:proofErr w:type="spellStart"/>
      <w:r w:rsidRPr="00796C30">
        <w:rPr>
          <w:rFonts w:ascii="Times New Roman" w:hAnsi="Times New Roman"/>
          <w:sz w:val="24"/>
          <w:szCs w:val="24"/>
        </w:rPr>
        <w:t>ницы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 поликлиники.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lastRenderedPageBreak/>
        <w:t>II. ОБЩИЕ ТРЕБОВАНИЯ К СОСТАВЛЕНИЮ ГРАФИКОВ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5. Графики ограничений потребителей разрабатываются ежегодно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теплоснабжаю</w:t>
      </w:r>
      <w:proofErr w:type="spellEnd"/>
      <w:r w:rsidRPr="00796C30">
        <w:rPr>
          <w:rFonts w:ascii="Times New Roman" w:hAnsi="Times New Roman"/>
          <w:sz w:val="24"/>
          <w:szCs w:val="24"/>
        </w:rPr>
        <w:t>-щей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организацией и действуют 1 год с начала отопительного сезона.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96C30">
        <w:rPr>
          <w:rFonts w:ascii="Times New Roman" w:hAnsi="Times New Roman"/>
          <w:sz w:val="24"/>
          <w:szCs w:val="24"/>
        </w:rPr>
        <w:t xml:space="preserve">Разработанный график утверждается руководителем теплоснабжающей </w:t>
      </w:r>
      <w:proofErr w:type="spellStart"/>
      <w:r w:rsidRPr="00796C30">
        <w:rPr>
          <w:rFonts w:ascii="Times New Roman" w:hAnsi="Times New Roman"/>
          <w:sz w:val="24"/>
          <w:szCs w:val="24"/>
        </w:rPr>
        <w:t>органи-зации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 согласовывается с Администрацией Турунтаевского сельского поселения (далее - Администрация).</w:t>
      </w:r>
      <w:proofErr w:type="gramEnd"/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7. При определении величины и очередности ограничения и аварийного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отключе-ния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отпуска тепловой энергии и мощности должны учитываться государственное, </w:t>
      </w:r>
      <w:proofErr w:type="spellStart"/>
      <w:r w:rsidRPr="00796C30">
        <w:rPr>
          <w:rFonts w:ascii="Times New Roman" w:hAnsi="Times New Roman"/>
          <w:sz w:val="24"/>
          <w:szCs w:val="24"/>
        </w:rPr>
        <w:t>хозяй-ственное</w:t>
      </w:r>
      <w:proofErr w:type="spellEnd"/>
      <w:r w:rsidRPr="00796C30">
        <w:rPr>
          <w:rFonts w:ascii="Times New Roman" w:hAnsi="Times New Roman"/>
          <w:sz w:val="24"/>
          <w:szCs w:val="24"/>
        </w:rPr>
        <w:t>, социальное значения и технологические особенности производства потребителя с тем, чтобы ущерб от введения графиков был минимальным.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8. Графики составляются теплоснабжающей организацией по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каждо-му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источнику теплоснабжения отдельно.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9.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III. АВАРИЙНАЯ И ТЕХНОЛОГИЧЕСКАЯ БРОНЬ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ТЕПЛОСНАБЖЕНИЯ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10. Аварийная бронь - минимальная потребляемая тепловая мощность или расход тепловой энергии, обеспечивающий жизнь людей, сохранность оборудования, </w:t>
      </w:r>
      <w:proofErr w:type="gramStart"/>
      <w:r w:rsidRPr="00796C30">
        <w:rPr>
          <w:rFonts w:ascii="Times New Roman" w:hAnsi="Times New Roman"/>
          <w:sz w:val="24"/>
          <w:szCs w:val="24"/>
        </w:rPr>
        <w:t>технологи-</w:t>
      </w:r>
      <w:proofErr w:type="spellStart"/>
      <w:r w:rsidRPr="00796C30">
        <w:rPr>
          <w:rFonts w:ascii="Times New Roman" w:hAnsi="Times New Roman"/>
          <w:sz w:val="24"/>
          <w:szCs w:val="24"/>
        </w:rPr>
        <w:t>ческого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сырья, продукции и средств пожарной безопасности (не менее +5 C).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11. Технологическая бронь - величина нагрузки, которая обеспечивает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предприя-тию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завершение технологического процесса.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Тепловые нагрузки горячего водоснабжения, вентиляции, кондиционирования не включаются в бронь, поскольку их отключение не влияет на безопасность людей.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IV. ПОРЯДОК ВВОДА ГРАФИКА ОГРАНИЧЕНИЯ ОТПУСКА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ТЕПЛОВОЙ ЭНЕРГИИ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12. При аварийных ситуациях, требующих принятия безотлагательных мер, </w:t>
      </w:r>
      <w:proofErr w:type="gramStart"/>
      <w:r w:rsidRPr="00796C30">
        <w:rPr>
          <w:rFonts w:ascii="Times New Roman" w:hAnsi="Times New Roman"/>
          <w:sz w:val="24"/>
          <w:szCs w:val="24"/>
        </w:rPr>
        <w:t>осу-</w:t>
      </w:r>
      <w:proofErr w:type="spellStart"/>
      <w:r w:rsidRPr="00796C30">
        <w:rPr>
          <w:rFonts w:ascii="Times New Roman" w:hAnsi="Times New Roman"/>
          <w:sz w:val="24"/>
          <w:szCs w:val="24"/>
        </w:rPr>
        <w:t>ществляется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срочное введение графиков ограничения без согласования с потребителем.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13. Размер ограничиваемой нагрузки потребителей по расходу сетевой воды или пара, а также очередность отключения потребителей определяется исходя из конкретных нарушений, произошедших на источниках тепловой энергии или в тепловых сетях.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Теплоснабжающая организация сообщает потребителю о причинах введения графика аварийного ограничения и предполагаемой продолжительно-</w:t>
      </w:r>
      <w:proofErr w:type="spellStart"/>
      <w:r w:rsidRPr="00796C30">
        <w:rPr>
          <w:rFonts w:ascii="Times New Roman" w:hAnsi="Times New Roman"/>
          <w:sz w:val="24"/>
          <w:szCs w:val="24"/>
        </w:rPr>
        <w:t>сти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отключения в течение двух часов.</w:t>
      </w:r>
      <w:proofErr w:type="gramEnd"/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15. Об ограничениях по отпуску тепла теплоснабжающая организация по согласованию с Администрацией сообщает потребителям: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при возникновении дефицита тепловой мощности и отсутствии резервов на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источ-никах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тепловой энергии - за 10 часов до начала ограничений;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при дефиците топлива - не более чем за 24 часа до начала ограничений.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V. ОБЯЗАННОСТИ, ПРАВА И ОТВЕТСТВЕННОСТЬ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ТЕПЛОСНАБЖАЮЩИХ ОРГАНИЗАЦИЙ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16. Теплоснабжающая организация обязана довести до потребителей информацию об аварийном ограничении отпуска тепловой энергии и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предположитель</w:t>
      </w:r>
      <w:proofErr w:type="spellEnd"/>
      <w:r w:rsidRPr="00796C30">
        <w:rPr>
          <w:rFonts w:ascii="Times New Roman" w:hAnsi="Times New Roman"/>
          <w:sz w:val="24"/>
          <w:szCs w:val="24"/>
        </w:rPr>
        <w:t>-ном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времени действия ограничений.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lastRenderedPageBreak/>
        <w:t xml:space="preserve">17. Теплоснабжающая организация обязана обеспечить выполнение введённых графиков ограничения отпуска тепловой </w:t>
      </w:r>
      <w:proofErr w:type="gramStart"/>
      <w:r w:rsidRPr="00796C30">
        <w:rPr>
          <w:rFonts w:ascii="Times New Roman" w:hAnsi="Times New Roman"/>
          <w:sz w:val="24"/>
          <w:szCs w:val="24"/>
        </w:rPr>
        <w:t>энергии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и несет ответственность, в соответствии с действующим законодательством, за быстроту и </w:t>
      </w:r>
      <w:proofErr w:type="spellStart"/>
      <w:r w:rsidRPr="00796C30">
        <w:rPr>
          <w:rFonts w:ascii="Times New Roman" w:hAnsi="Times New Roman"/>
          <w:sz w:val="24"/>
          <w:szCs w:val="24"/>
        </w:rPr>
        <w:t>точ-ность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выполнения по введению в действие графиков.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18. Руководитель теплоснабжающей организации несет ответственность за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обосно-ванность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введения графиков аварийного ограничения и сроки ограничений.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19. При необоснованном введении графиков теплоснабжающая организация несет ответственность в порядке, предусмотренном действующим законодательством.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VI. ОБЯЗАННОСТИ, ПРАВА И ОТВЕТСТВЕННОСТЬ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ПОТРЕБИТЕЛЕЙ ТЕПЛОВОЙ ЭНЕРГИИ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20. Потребители (руководители предприятий, организаций и учреждений всех форм собственности) несут ответственность за безусловное выполнение графиков аварийных ограничений и отключений тепловой энергии и мощности, а также за последствия, связанные с их невыполнением.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21. Потребитель обязан: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обеспечить прием от теплоснабжающих организаций сообщений о введении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гра-фиков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ограничения или аварийного отключения тепловой </w:t>
      </w:r>
      <w:proofErr w:type="spellStart"/>
      <w:r w:rsidRPr="00796C30">
        <w:rPr>
          <w:rFonts w:ascii="Times New Roman" w:hAnsi="Times New Roman"/>
          <w:sz w:val="24"/>
          <w:szCs w:val="24"/>
        </w:rPr>
        <w:t>энер-гии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 мощности независимо от времени суток;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обеспечить безотлагательное выполнение законных требований при введении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гра-фиков</w:t>
      </w:r>
      <w:proofErr w:type="spellEnd"/>
      <w:proofErr w:type="gramEnd"/>
      <w:r w:rsidRPr="00796C30">
        <w:rPr>
          <w:rFonts w:ascii="Times New Roman" w:hAnsi="Times New Roman"/>
          <w:sz w:val="24"/>
          <w:szCs w:val="24"/>
        </w:rPr>
        <w:t xml:space="preserve"> ограничения или аварийного отключения тепловой энергии и мощности;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беспрепятственно допускать в любое время суток представителей </w:t>
      </w:r>
      <w:proofErr w:type="spellStart"/>
      <w:proofErr w:type="gramStart"/>
      <w:r w:rsidRPr="00796C30">
        <w:rPr>
          <w:rFonts w:ascii="Times New Roman" w:hAnsi="Times New Roman"/>
          <w:sz w:val="24"/>
          <w:szCs w:val="24"/>
        </w:rPr>
        <w:t>теплоснабжаю</w:t>
      </w:r>
      <w:proofErr w:type="spellEnd"/>
      <w:r w:rsidRPr="00796C30">
        <w:rPr>
          <w:rFonts w:ascii="Times New Roman" w:hAnsi="Times New Roman"/>
          <w:sz w:val="24"/>
          <w:szCs w:val="24"/>
        </w:rPr>
        <w:t>-щей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организации ко всем тепло потребляющим установкам.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22. Потребитель имеет право письменно обратиться в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теплоснабжающую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C30">
        <w:rPr>
          <w:rFonts w:ascii="Times New Roman" w:hAnsi="Times New Roman"/>
          <w:sz w:val="24"/>
          <w:szCs w:val="24"/>
        </w:rPr>
        <w:t>органи-зацию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с заявлением о необоснованности введения графиков ограничения в части </w:t>
      </w:r>
      <w:proofErr w:type="spellStart"/>
      <w:r w:rsidRPr="00796C30">
        <w:rPr>
          <w:rFonts w:ascii="Times New Roman" w:hAnsi="Times New Roman"/>
          <w:sz w:val="24"/>
          <w:szCs w:val="24"/>
        </w:rPr>
        <w:t>величи-ны</w:t>
      </w:r>
      <w:proofErr w:type="spellEnd"/>
      <w:r w:rsidRPr="00796C30">
        <w:rPr>
          <w:rFonts w:ascii="Times New Roman" w:hAnsi="Times New Roman"/>
          <w:sz w:val="24"/>
          <w:szCs w:val="24"/>
        </w:rPr>
        <w:t xml:space="preserve"> и времени ограничения.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lastRenderedPageBreak/>
        <w:tab/>
        <w:t>Приложение № 2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Турунтаевского сельского поселения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 от 11.09. 2024 № 53а          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СОГЛАСОВАНО: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Администрация Турунтаевского сельского поселения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___________   _________________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          (подпись)           (И.О.Ф., </w:t>
      </w:r>
      <w:proofErr w:type="spellStart"/>
      <w:r w:rsidRPr="00796C30">
        <w:rPr>
          <w:rFonts w:ascii="Times New Roman" w:hAnsi="Times New Roman"/>
          <w:sz w:val="24"/>
          <w:szCs w:val="24"/>
        </w:rPr>
        <w:t>долность</w:t>
      </w:r>
      <w:proofErr w:type="spellEnd"/>
      <w:r w:rsidRPr="00796C30">
        <w:rPr>
          <w:rFonts w:ascii="Times New Roman" w:hAnsi="Times New Roman"/>
          <w:sz w:val="24"/>
          <w:szCs w:val="24"/>
        </w:rPr>
        <w:t>)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«___» _______________ 20___ г.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ab/>
        <w:t>УТВЕРЖДАЮ: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  Руководитель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теплоснабжающей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организации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___________    _________________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          (подпись)           (И.О.Ф., </w:t>
      </w:r>
      <w:proofErr w:type="spellStart"/>
      <w:r w:rsidRPr="00796C30">
        <w:rPr>
          <w:rFonts w:ascii="Times New Roman" w:hAnsi="Times New Roman"/>
          <w:sz w:val="24"/>
          <w:szCs w:val="24"/>
        </w:rPr>
        <w:t>долность</w:t>
      </w:r>
      <w:proofErr w:type="spellEnd"/>
      <w:r w:rsidRPr="00796C30">
        <w:rPr>
          <w:rFonts w:ascii="Times New Roman" w:hAnsi="Times New Roman"/>
          <w:sz w:val="24"/>
          <w:szCs w:val="24"/>
        </w:rPr>
        <w:t>)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«___» _______________ 20___ г.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ФОРМА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 xml:space="preserve">графика ограничения теплоснабжения при дефиците </w:t>
      </w:r>
      <w:proofErr w:type="gramStart"/>
      <w:r w:rsidRPr="00796C30">
        <w:rPr>
          <w:rFonts w:ascii="Times New Roman" w:hAnsi="Times New Roman"/>
          <w:sz w:val="24"/>
          <w:szCs w:val="24"/>
        </w:rPr>
        <w:t>тепловой</w:t>
      </w:r>
      <w:proofErr w:type="gramEnd"/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>мощности тепловых источников и пропускной способности тепловых сетей,</w:t>
      </w:r>
    </w:p>
    <w:p w:rsidR="00796C30" w:rsidRPr="00796C30" w:rsidRDefault="00796C30" w:rsidP="007C2B0B">
      <w:pPr>
        <w:tabs>
          <w:tab w:val="left" w:pos="7321"/>
          <w:tab w:val="left" w:pos="79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96C30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796C30">
        <w:rPr>
          <w:rFonts w:ascii="Times New Roman" w:hAnsi="Times New Roman"/>
          <w:sz w:val="24"/>
          <w:szCs w:val="24"/>
        </w:rPr>
        <w:t xml:space="preserve"> на территории Турунтаевского сельского поселения</w:t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276"/>
        <w:gridCol w:w="1418"/>
        <w:gridCol w:w="1540"/>
        <w:gridCol w:w="1345"/>
        <w:gridCol w:w="1735"/>
      </w:tblGrid>
      <w:tr w:rsidR="0010009D" w:rsidRPr="0010009D" w:rsidTr="000A5EB1">
        <w:tc>
          <w:tcPr>
            <w:tcW w:w="1560" w:type="dxa"/>
          </w:tcPr>
          <w:p w:rsidR="0010009D" w:rsidRPr="0010009D" w:rsidRDefault="000A5EB1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Тепло-источник</w:t>
            </w:r>
            <w:r w:rsidR="0010009D"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потребитель</w:t>
            </w:r>
          </w:p>
        </w:tc>
        <w:tc>
          <w:tcPr>
            <w:tcW w:w="1842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Разрешающий договорной максимум, Гкал</w:t>
            </w:r>
            <w:proofErr w:type="gramEnd"/>
          </w:p>
        </w:tc>
        <w:tc>
          <w:tcPr>
            <w:tcW w:w="1276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Суточный полезный отпуск, Гкал/</w:t>
            </w:r>
            <w:proofErr w:type="gramStart"/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418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Аварийная бронь, Гкал</w:t>
            </w:r>
          </w:p>
        </w:tc>
        <w:tc>
          <w:tcPr>
            <w:tcW w:w="1540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Технологическая бронь, Гкал</w:t>
            </w:r>
          </w:p>
        </w:tc>
        <w:tc>
          <w:tcPr>
            <w:tcW w:w="1345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 очереди и величина снимаемой нагрузки</w:t>
            </w:r>
          </w:p>
        </w:tc>
        <w:tc>
          <w:tcPr>
            <w:tcW w:w="1735" w:type="dxa"/>
          </w:tcPr>
          <w:p w:rsidR="0010009D" w:rsidRPr="0010009D" w:rsidRDefault="0010009D" w:rsidP="001000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ФИО, должность, номер телефона оперативного персонала, потребителя, ответственных за введение ограничений</w:t>
            </w:r>
          </w:p>
        </w:tc>
      </w:tr>
      <w:tr w:rsidR="0010009D" w:rsidRPr="0010009D" w:rsidTr="000A5EB1">
        <w:tc>
          <w:tcPr>
            <w:tcW w:w="1560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00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0009D" w:rsidRPr="0010009D" w:rsidTr="000A5EB1">
        <w:tc>
          <w:tcPr>
            <w:tcW w:w="1560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0009D" w:rsidRPr="0010009D" w:rsidRDefault="0010009D" w:rsidP="0010009D">
            <w:pPr>
              <w:tabs>
                <w:tab w:val="left" w:pos="29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C30">
        <w:rPr>
          <w:rFonts w:ascii="Times New Roman" w:hAnsi="Times New Roman"/>
          <w:sz w:val="24"/>
          <w:szCs w:val="24"/>
        </w:rPr>
        <w:tab/>
      </w: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96C30" w:rsidRPr="00796C30" w:rsidRDefault="00796C30" w:rsidP="00796C30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92B46" w:rsidRDefault="00050508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 </w:t>
      </w: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92B46" w:rsidRPr="00A92B46" w:rsidRDefault="00050508" w:rsidP="00A92B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E1D11" w:rsidRPr="00A92B46">
        <w:rPr>
          <w:rFonts w:ascii="Times New Roman" w:hAnsi="Times New Roman"/>
          <w:sz w:val="24"/>
          <w:szCs w:val="24"/>
        </w:rPr>
        <w:t xml:space="preserve"> </w:t>
      </w:r>
      <w:r w:rsidR="00A92B46" w:rsidRPr="00A92B46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A92B46" w:rsidRPr="00A92B46" w:rsidRDefault="00A92B46" w:rsidP="00A92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2B46">
        <w:rPr>
          <w:rFonts w:ascii="Times New Roman" w:hAnsi="Times New Roman"/>
          <w:b/>
          <w:sz w:val="24"/>
          <w:szCs w:val="24"/>
        </w:rPr>
        <w:t>«ТУРУНТАЕВСКОЕ  СЕЛЬСКОЕ  ПОСЕЛЕНИЕ»</w:t>
      </w:r>
    </w:p>
    <w:p w:rsidR="00A92B46" w:rsidRPr="00A92B46" w:rsidRDefault="00A92B46" w:rsidP="00A92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B46">
        <w:rPr>
          <w:rFonts w:ascii="Times New Roman" w:hAnsi="Times New Roman"/>
          <w:b/>
          <w:sz w:val="24"/>
          <w:szCs w:val="24"/>
        </w:rPr>
        <w:t>АДМИНИСТРАЦИЯ ТУРУНТАЕВСКОГО СЕЛЬСКОГО ПОСЕЛЕНИЯ</w:t>
      </w:r>
    </w:p>
    <w:p w:rsidR="00A92B46" w:rsidRPr="00A92B46" w:rsidRDefault="00A92B46" w:rsidP="00A92B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92B46">
        <w:rPr>
          <w:rFonts w:ascii="Times New Roman" w:hAnsi="Times New Roman"/>
          <w:b/>
          <w:sz w:val="24"/>
          <w:szCs w:val="24"/>
        </w:rPr>
        <w:t>ПОСТАНОВЛЕНИЕ</w:t>
      </w: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92B46">
        <w:rPr>
          <w:rFonts w:ascii="Times New Roman" w:hAnsi="Times New Roman"/>
          <w:b/>
          <w:sz w:val="24"/>
          <w:szCs w:val="24"/>
        </w:rPr>
        <w:t xml:space="preserve"> </w:t>
      </w:r>
      <w:r w:rsidRPr="00A92B46">
        <w:rPr>
          <w:rFonts w:ascii="Times New Roman" w:hAnsi="Times New Roman"/>
          <w:sz w:val="24"/>
          <w:szCs w:val="24"/>
        </w:rPr>
        <w:t>«11» сентября 2024</w:t>
      </w:r>
      <w:r w:rsidRPr="00A92B46">
        <w:rPr>
          <w:rFonts w:ascii="Times New Roman" w:hAnsi="Times New Roman"/>
          <w:b/>
          <w:sz w:val="24"/>
          <w:szCs w:val="24"/>
        </w:rPr>
        <w:t xml:space="preserve"> </w:t>
      </w:r>
      <w:r w:rsidRPr="00A92B4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№ 54</w:t>
      </w:r>
    </w:p>
    <w:p w:rsidR="00A92B46" w:rsidRPr="00A92B46" w:rsidRDefault="00A92B46" w:rsidP="00A92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с. Турунтаево</w:t>
      </w:r>
    </w:p>
    <w:p w:rsidR="00A92B46" w:rsidRPr="00A92B46" w:rsidRDefault="00A92B46" w:rsidP="00A92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О начале </w:t>
      </w:r>
      <w:proofErr w:type="gramStart"/>
      <w:r w:rsidRPr="00A92B46">
        <w:rPr>
          <w:rFonts w:ascii="Times New Roman" w:hAnsi="Times New Roman"/>
          <w:sz w:val="24"/>
          <w:szCs w:val="24"/>
        </w:rPr>
        <w:t>отопительного</w:t>
      </w:r>
      <w:proofErr w:type="gramEnd"/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сезона 2024-2025 гг. </w:t>
      </w:r>
      <w:proofErr w:type="gramStart"/>
      <w:r w:rsidRPr="00A92B46">
        <w:rPr>
          <w:rFonts w:ascii="Times New Roman" w:hAnsi="Times New Roman"/>
          <w:sz w:val="24"/>
          <w:szCs w:val="24"/>
        </w:rPr>
        <w:t>на</w:t>
      </w:r>
      <w:proofErr w:type="gramEnd"/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территории Турунтаевского</w:t>
      </w: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сельского поселения</w:t>
      </w: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п. 5 Правил предоставления коммунальных услуг гражданам, утвержденных постановлением Правительства РФ от 06.05.2011 № 354, </w:t>
      </w:r>
      <w:r w:rsidRPr="00A92B46">
        <w:rPr>
          <w:rStyle w:val="ad"/>
          <w:rFonts w:eastAsia="Calibri"/>
          <w:sz w:val="24"/>
        </w:rPr>
        <w:t>Уставом муниципального образования «</w:t>
      </w:r>
      <w:proofErr w:type="spellStart"/>
      <w:r w:rsidRPr="00A92B46">
        <w:rPr>
          <w:rStyle w:val="ad"/>
          <w:rFonts w:eastAsia="Calibri"/>
          <w:sz w:val="24"/>
        </w:rPr>
        <w:t>Турунтаевское</w:t>
      </w:r>
      <w:proofErr w:type="spellEnd"/>
      <w:r w:rsidRPr="00A92B46">
        <w:rPr>
          <w:rStyle w:val="ad"/>
          <w:rFonts w:eastAsia="Calibri"/>
          <w:sz w:val="24"/>
        </w:rPr>
        <w:t xml:space="preserve"> сельское поселение»,</w:t>
      </w:r>
      <w:r w:rsidRPr="00A92B46">
        <w:rPr>
          <w:rFonts w:ascii="Times New Roman" w:hAnsi="Times New Roman"/>
          <w:sz w:val="24"/>
          <w:szCs w:val="24"/>
        </w:rPr>
        <w:t xml:space="preserve"> в целях своевременной подачи тепловой энергии потребителям поселения и в связи с естественным понижением среднесуточной температуры наружного воздуха ниже 8</w:t>
      </w:r>
      <w:proofErr w:type="gramStart"/>
      <w:r w:rsidRPr="00A92B46">
        <w:rPr>
          <w:rFonts w:ascii="Times New Roman" w:hAnsi="Times New Roman"/>
          <w:sz w:val="24"/>
          <w:szCs w:val="24"/>
        </w:rPr>
        <w:t>ºС</w:t>
      </w:r>
      <w:proofErr w:type="gramEnd"/>
      <w:r w:rsidRPr="00A92B4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A92B46">
        <w:rPr>
          <w:rFonts w:ascii="Times New Roman" w:hAnsi="Times New Roman"/>
          <w:sz w:val="24"/>
          <w:szCs w:val="24"/>
        </w:rPr>
        <w:t>течении</w:t>
      </w:r>
      <w:proofErr w:type="gramEnd"/>
      <w:r w:rsidRPr="00A92B46">
        <w:rPr>
          <w:rFonts w:ascii="Times New Roman" w:hAnsi="Times New Roman"/>
          <w:sz w:val="24"/>
          <w:szCs w:val="24"/>
        </w:rPr>
        <w:t xml:space="preserve"> 5 дней</w:t>
      </w:r>
    </w:p>
    <w:p w:rsidR="00A92B46" w:rsidRPr="00A92B46" w:rsidRDefault="00A92B46" w:rsidP="00A92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ПОСТАНОВЛЯЮ:</w:t>
      </w: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Считать днем начала отопительного сезона 2024-2025 гг. на территории Турунтаевского сельского поселения 11 сентября 2024 года.</w:t>
      </w:r>
    </w:p>
    <w:p w:rsidR="00A92B46" w:rsidRPr="00A92B46" w:rsidRDefault="00A92B46" w:rsidP="00A92B4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Директору МУП «ТУРУНТАЕВО-ПАРТНЕР» В.Ю. Вологдину приступить к запуску систем теплоснабжения </w:t>
      </w:r>
      <w:proofErr w:type="gramStart"/>
      <w:r w:rsidRPr="00A92B46">
        <w:rPr>
          <w:rFonts w:ascii="Times New Roman" w:hAnsi="Times New Roman"/>
          <w:sz w:val="24"/>
          <w:szCs w:val="24"/>
        </w:rPr>
        <w:t>в</w:t>
      </w:r>
      <w:proofErr w:type="gramEnd"/>
      <w:r w:rsidRPr="00A92B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2B46">
        <w:rPr>
          <w:rFonts w:ascii="Times New Roman" w:hAnsi="Times New Roman"/>
          <w:sz w:val="24"/>
          <w:szCs w:val="24"/>
        </w:rPr>
        <w:t>с</w:t>
      </w:r>
      <w:proofErr w:type="gramEnd"/>
      <w:r w:rsidRPr="00A92B46">
        <w:rPr>
          <w:rFonts w:ascii="Times New Roman" w:hAnsi="Times New Roman"/>
          <w:sz w:val="24"/>
          <w:szCs w:val="24"/>
        </w:rPr>
        <w:t xml:space="preserve">. Турунтаево, с. </w:t>
      </w:r>
      <w:proofErr w:type="spellStart"/>
      <w:r w:rsidRPr="00A92B46">
        <w:rPr>
          <w:rFonts w:ascii="Times New Roman" w:hAnsi="Times New Roman"/>
          <w:sz w:val="24"/>
          <w:szCs w:val="24"/>
        </w:rPr>
        <w:t>Новоархангельское</w:t>
      </w:r>
      <w:proofErr w:type="spellEnd"/>
      <w:r w:rsidRPr="00A92B46">
        <w:rPr>
          <w:rFonts w:ascii="Times New Roman" w:hAnsi="Times New Roman"/>
          <w:sz w:val="24"/>
          <w:szCs w:val="24"/>
        </w:rPr>
        <w:t>, МБОУ «</w:t>
      </w:r>
      <w:proofErr w:type="spellStart"/>
      <w:r w:rsidRPr="00A92B46">
        <w:rPr>
          <w:rFonts w:ascii="Times New Roman" w:hAnsi="Times New Roman"/>
          <w:sz w:val="24"/>
          <w:szCs w:val="24"/>
        </w:rPr>
        <w:t>Халдеевская</w:t>
      </w:r>
      <w:proofErr w:type="spellEnd"/>
      <w:r w:rsidRPr="00A92B46">
        <w:rPr>
          <w:rFonts w:ascii="Times New Roman" w:hAnsi="Times New Roman"/>
          <w:sz w:val="24"/>
          <w:szCs w:val="24"/>
        </w:rPr>
        <w:t xml:space="preserve"> ООШ» Томского района в д. </w:t>
      </w:r>
      <w:proofErr w:type="spellStart"/>
      <w:r w:rsidRPr="00A92B46">
        <w:rPr>
          <w:rFonts w:ascii="Times New Roman" w:hAnsi="Times New Roman"/>
          <w:sz w:val="24"/>
          <w:szCs w:val="24"/>
        </w:rPr>
        <w:t>Халдеево</w:t>
      </w:r>
      <w:proofErr w:type="spellEnd"/>
      <w:r w:rsidRPr="00A92B46">
        <w:rPr>
          <w:rFonts w:ascii="Times New Roman" w:hAnsi="Times New Roman"/>
          <w:sz w:val="24"/>
          <w:szCs w:val="24"/>
        </w:rPr>
        <w:t xml:space="preserve"> с 11 сентября 2024 года.</w:t>
      </w:r>
    </w:p>
    <w:p w:rsidR="00A92B46" w:rsidRPr="00A92B46" w:rsidRDefault="00A92B46" w:rsidP="00A92B4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EEECE1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             3.Управляющему Делами А.Ю. Кобелевой опубликовать настоящее постановление в информационном бюллетене Турунтаевского сельского поселения и разместить на официальном сайте Администрации Турунтаевского сельского поселения </w:t>
      </w:r>
      <w:hyperlink r:id="rId8" w:history="1">
        <w:r w:rsidRPr="00A92B46">
          <w:rPr>
            <w:rStyle w:val="a8"/>
            <w:rFonts w:ascii="Times New Roman" w:hAnsi="Times New Roman"/>
            <w:sz w:val="24"/>
            <w:szCs w:val="24"/>
          </w:rPr>
          <w:t>http://turuntaevo.ru</w:t>
        </w:r>
      </w:hyperlink>
      <w:r w:rsidRPr="00A92B46">
        <w:rPr>
          <w:rFonts w:ascii="Times New Roman" w:hAnsi="Times New Roman"/>
          <w:sz w:val="24"/>
          <w:szCs w:val="24"/>
        </w:rPr>
        <w:t>.</w:t>
      </w:r>
    </w:p>
    <w:p w:rsidR="00A92B46" w:rsidRPr="00A92B46" w:rsidRDefault="00A92B46" w:rsidP="00A92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            4. Настоящее постановление вступает в силу с момента его подписания.</w:t>
      </w:r>
    </w:p>
    <w:p w:rsidR="00A92B46" w:rsidRPr="00A92B46" w:rsidRDefault="00A92B46" w:rsidP="00A92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 xml:space="preserve">            5 . </w:t>
      </w:r>
      <w:proofErr w:type="gramStart"/>
      <w:r w:rsidRPr="00A92B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92B4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92B46" w:rsidRPr="00A92B46" w:rsidRDefault="00A92B46" w:rsidP="00A92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tabs>
          <w:tab w:val="left" w:pos="709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92B46">
        <w:rPr>
          <w:rFonts w:ascii="Times New Roman" w:hAnsi="Times New Roman"/>
          <w:sz w:val="24"/>
          <w:szCs w:val="24"/>
        </w:rPr>
        <w:t>Глава  Турунтаевского сельского поселения</w:t>
      </w:r>
      <w:r w:rsidRPr="00A92B46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92B46">
        <w:rPr>
          <w:rFonts w:ascii="Times New Roman" w:hAnsi="Times New Roman"/>
          <w:sz w:val="24"/>
          <w:szCs w:val="24"/>
        </w:rPr>
        <w:t xml:space="preserve">  С.В. Неверный</w:t>
      </w: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B46" w:rsidRPr="00A92B46" w:rsidRDefault="00A92B46" w:rsidP="00A92B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FC8" w:rsidRPr="00A92B46" w:rsidRDefault="00204FC8" w:rsidP="00A92B46">
      <w:pPr>
        <w:tabs>
          <w:tab w:val="left" w:pos="7321"/>
          <w:tab w:val="left" w:pos="79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204FC8" w:rsidRPr="00A92B46" w:rsidSect="00453AEE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9" w:rsidRDefault="00E272A9">
      <w:pPr>
        <w:spacing w:after="0" w:line="240" w:lineRule="auto"/>
      </w:pPr>
      <w:r>
        <w:separator/>
      </w:r>
    </w:p>
  </w:endnote>
  <w:endnote w:type="continuationSeparator" w:id="0">
    <w:p w:rsidR="00E272A9" w:rsidRDefault="00E2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9" w:rsidRDefault="00E272A9">
      <w:pPr>
        <w:spacing w:after="0" w:line="240" w:lineRule="auto"/>
      </w:pPr>
      <w:r>
        <w:separator/>
      </w:r>
    </w:p>
  </w:footnote>
  <w:footnote w:type="continuationSeparator" w:id="0">
    <w:p w:rsidR="00E272A9" w:rsidRDefault="00E2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01723"/>
      <w:docPartObj>
        <w:docPartGallery w:val="Page Numbers (Top of Page)"/>
        <w:docPartUnique/>
      </w:docPartObj>
    </w:sdtPr>
    <w:sdtEndPr/>
    <w:sdtContent>
      <w:p w:rsidR="005F0BF3" w:rsidRDefault="005F0BF3">
        <w:pPr>
          <w:pStyle w:val="af3"/>
          <w:jc w:val="center"/>
        </w:pPr>
        <w:r w:rsidRPr="00453AEE">
          <w:fldChar w:fldCharType="begin"/>
        </w:r>
        <w:r w:rsidRPr="00453AEE">
          <w:instrText>PAGE   \* MERGEFORMAT</w:instrText>
        </w:r>
        <w:r w:rsidRPr="00453AEE">
          <w:fldChar w:fldCharType="separate"/>
        </w:r>
        <w:r w:rsidR="00A92B46">
          <w:rPr>
            <w:noProof/>
          </w:rPr>
          <w:t>2</w:t>
        </w:r>
        <w:r w:rsidRPr="00453AEE">
          <w:fldChar w:fldCharType="end"/>
        </w:r>
      </w:p>
    </w:sdtContent>
  </w:sdt>
  <w:p w:rsidR="005F0BF3" w:rsidRDefault="005F0B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70C9C0E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47E0B5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BF5A8744"/>
    <w:name w:val="WW8Num5"/>
    <w:lvl w:ilvl="0">
      <w:start w:val="1"/>
      <w:numFmt w:val="decimal"/>
      <w:lvlText w:val="%1."/>
      <w:lvlJc w:val="left"/>
      <w:pPr>
        <w:tabs>
          <w:tab w:val="num" w:pos="-294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-29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29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29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29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29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29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29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294"/>
        </w:tabs>
        <w:ind w:left="6546" w:hanging="180"/>
      </w:pPr>
    </w:lvl>
  </w:abstractNum>
  <w:abstractNum w:abstractNumId="5">
    <w:nsid w:val="044D263D"/>
    <w:multiLevelType w:val="hybridMultilevel"/>
    <w:tmpl w:val="740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4290"/>
    <w:multiLevelType w:val="multilevel"/>
    <w:tmpl w:val="0D7E4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41F4"/>
    <w:multiLevelType w:val="hybridMultilevel"/>
    <w:tmpl w:val="D5A007D8"/>
    <w:lvl w:ilvl="0" w:tplc="0B9A64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734DCA"/>
    <w:multiLevelType w:val="hybridMultilevel"/>
    <w:tmpl w:val="EADA38DC"/>
    <w:lvl w:ilvl="0" w:tplc="7E62DB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9C04019"/>
    <w:multiLevelType w:val="hybridMultilevel"/>
    <w:tmpl w:val="75084644"/>
    <w:lvl w:ilvl="0" w:tplc="8EA61088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D5FB3"/>
    <w:multiLevelType w:val="multilevel"/>
    <w:tmpl w:val="704D5FB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7"/>
  </w:num>
  <w:num w:numId="7">
    <w:abstractNumId w:val="18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"/>
  </w:num>
  <w:num w:numId="1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7C"/>
    <w:rsid w:val="000061CA"/>
    <w:rsid w:val="00015458"/>
    <w:rsid w:val="00050508"/>
    <w:rsid w:val="000569CB"/>
    <w:rsid w:val="000A5EB1"/>
    <w:rsid w:val="000D69BA"/>
    <w:rsid w:val="0010009D"/>
    <w:rsid w:val="00121FDB"/>
    <w:rsid w:val="001404F7"/>
    <w:rsid w:val="001A2741"/>
    <w:rsid w:val="001A5C43"/>
    <w:rsid w:val="001B4EAF"/>
    <w:rsid w:val="001F06C0"/>
    <w:rsid w:val="00204FC8"/>
    <w:rsid w:val="0026218C"/>
    <w:rsid w:val="0029502C"/>
    <w:rsid w:val="00296EE1"/>
    <w:rsid w:val="00354A49"/>
    <w:rsid w:val="004509F6"/>
    <w:rsid w:val="00453AEE"/>
    <w:rsid w:val="00455296"/>
    <w:rsid w:val="004704C0"/>
    <w:rsid w:val="00486E60"/>
    <w:rsid w:val="0049539A"/>
    <w:rsid w:val="004E061D"/>
    <w:rsid w:val="00505FC8"/>
    <w:rsid w:val="0057314F"/>
    <w:rsid w:val="005A4C35"/>
    <w:rsid w:val="005A5FA1"/>
    <w:rsid w:val="005D45DA"/>
    <w:rsid w:val="005D4A18"/>
    <w:rsid w:val="005F0301"/>
    <w:rsid w:val="005F0BF3"/>
    <w:rsid w:val="00611468"/>
    <w:rsid w:val="0062463A"/>
    <w:rsid w:val="006935FF"/>
    <w:rsid w:val="00737C98"/>
    <w:rsid w:val="00743065"/>
    <w:rsid w:val="00747527"/>
    <w:rsid w:val="00776022"/>
    <w:rsid w:val="00782A62"/>
    <w:rsid w:val="00796C30"/>
    <w:rsid w:val="007C2B0B"/>
    <w:rsid w:val="007F59EE"/>
    <w:rsid w:val="007F7F45"/>
    <w:rsid w:val="00877657"/>
    <w:rsid w:val="008A3853"/>
    <w:rsid w:val="008A3DDF"/>
    <w:rsid w:val="008D359B"/>
    <w:rsid w:val="00940D45"/>
    <w:rsid w:val="00947112"/>
    <w:rsid w:val="009870BF"/>
    <w:rsid w:val="009D1DC0"/>
    <w:rsid w:val="009D6F96"/>
    <w:rsid w:val="00A92B46"/>
    <w:rsid w:val="00A975F2"/>
    <w:rsid w:val="00AD771D"/>
    <w:rsid w:val="00B4087C"/>
    <w:rsid w:val="00BD086A"/>
    <w:rsid w:val="00BD681A"/>
    <w:rsid w:val="00C230B4"/>
    <w:rsid w:val="00CB1AAD"/>
    <w:rsid w:val="00CC0E67"/>
    <w:rsid w:val="00D615A0"/>
    <w:rsid w:val="00D96B5D"/>
    <w:rsid w:val="00DB0A19"/>
    <w:rsid w:val="00DE53E8"/>
    <w:rsid w:val="00E06116"/>
    <w:rsid w:val="00E272A9"/>
    <w:rsid w:val="00E317F2"/>
    <w:rsid w:val="00EA1A4C"/>
    <w:rsid w:val="00EA3C6D"/>
    <w:rsid w:val="00ED7F68"/>
    <w:rsid w:val="00EE1D11"/>
    <w:rsid w:val="00F2049A"/>
    <w:rsid w:val="00F27930"/>
    <w:rsid w:val="00F50478"/>
    <w:rsid w:val="00F744F9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5A0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D681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D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D68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D681A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D681A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D68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BD681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D681A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5F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5F0301"/>
    <w:rPr>
      <w:rFonts w:ascii="Calibri" w:eastAsia="Calibri" w:hAnsi="Calibri" w:cs="Times New Roman"/>
    </w:rPr>
  </w:style>
  <w:style w:type="character" w:styleId="a6">
    <w:name w:val="page number"/>
    <w:basedOn w:val="a1"/>
    <w:rsid w:val="005F0301"/>
  </w:style>
  <w:style w:type="paragraph" w:customStyle="1" w:styleId="a7">
    <w:name w:val="реквизитПодпись"/>
    <w:basedOn w:val="a0"/>
    <w:rsid w:val="004E061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8">
    <w:name w:val="Hyperlink"/>
    <w:rsid w:val="008A3853"/>
    <w:rPr>
      <w:rFonts w:cs="Times New Roman"/>
      <w:color w:val="0000FF"/>
      <w:u w:val="single"/>
    </w:rPr>
  </w:style>
  <w:style w:type="paragraph" w:styleId="a9">
    <w:name w:val="List Paragraph"/>
    <w:aliases w:val="ТЗ список,Абзац списка нумерованный"/>
    <w:basedOn w:val="a0"/>
    <w:link w:val="aa"/>
    <w:uiPriority w:val="34"/>
    <w:qFormat/>
    <w:rsid w:val="00BD68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1"/>
    <w:qFormat/>
    <w:rsid w:val="00BD681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D681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locked/>
    <w:rsid w:val="00BD68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BD68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1"/>
    <w:link w:val="1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BD6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D68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D681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BD681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D6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BD68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BD681A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BD681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b"/>
    <w:rsid w:val="00BD681A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b">
    <w:name w:val="List Bullet"/>
    <w:basedOn w:val="a0"/>
    <w:autoRedefine/>
    <w:rsid w:val="00BD681A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0"/>
    <w:link w:val="ad"/>
    <w:rsid w:val="00BD681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BD68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aliases w:val="Основной текст 1"/>
    <w:basedOn w:val="a0"/>
    <w:link w:val="af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1"/>
    <w:link w:val="ae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Îáû÷íûé"/>
    <w:rsid w:val="00BD6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0"/>
    <w:next w:val="af0"/>
    <w:rsid w:val="00BD681A"/>
    <w:pPr>
      <w:keepNext/>
      <w:jc w:val="center"/>
    </w:pPr>
    <w:rPr>
      <w:b/>
    </w:rPr>
  </w:style>
  <w:style w:type="paragraph" w:customStyle="1" w:styleId="af1">
    <w:name w:val="Âåðõíèé êîëîíòèòóë"/>
    <w:basedOn w:val="af0"/>
    <w:rsid w:val="00BD681A"/>
    <w:pPr>
      <w:tabs>
        <w:tab w:val="center" w:pos="4153"/>
        <w:tab w:val="right" w:pos="8306"/>
      </w:tabs>
    </w:pPr>
  </w:style>
  <w:style w:type="table" w:styleId="af2">
    <w:name w:val="Table Grid"/>
    <w:basedOn w:val="a2"/>
    <w:uiPriority w:val="59"/>
    <w:rsid w:val="00BD6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rsid w:val="00BD68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rsid w:val="00BD6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68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68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BD68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D6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0"/>
    <w:link w:val="af6"/>
    <w:semiHidden/>
    <w:rsid w:val="00BD68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semiHidden/>
    <w:rsid w:val="00BD68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Статьи"/>
    <w:basedOn w:val="ConsNormal"/>
    <w:rsid w:val="00BD681A"/>
    <w:pPr>
      <w:numPr>
        <w:numId w:val="2"/>
      </w:numPr>
      <w:ind w:right="0"/>
      <w:jc w:val="both"/>
    </w:pPr>
    <w:rPr>
      <w:rFonts w:ascii="Times New Roman" w:hAnsi="Times New Roman" w:cs="Times New Roman"/>
      <w:sz w:val="24"/>
    </w:rPr>
  </w:style>
  <w:style w:type="character" w:styleId="af7">
    <w:name w:val="Strong"/>
    <w:uiPriority w:val="22"/>
    <w:qFormat/>
    <w:rsid w:val="00BD681A"/>
    <w:rPr>
      <w:b/>
      <w:bCs/>
    </w:rPr>
  </w:style>
  <w:style w:type="paragraph" w:customStyle="1" w:styleId="ConsPlusTitle">
    <w:name w:val="ConsPlusTitle"/>
    <w:rsid w:val="005731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0"/>
    <w:rsid w:val="0057314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73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ocked/>
    <w:rsid w:val="000D69BA"/>
    <w:rPr>
      <w:rFonts w:ascii="Calibri" w:hAnsi="Calibri"/>
      <w:sz w:val="22"/>
      <w:szCs w:val="22"/>
      <w:lang w:eastAsia="en-US" w:bidi="ar-SA"/>
    </w:rPr>
  </w:style>
  <w:style w:type="paragraph" w:customStyle="1" w:styleId="no-indent">
    <w:name w:val="no-indent"/>
    <w:basedOn w:val="a0"/>
    <w:rsid w:val="005D4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D4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No Spacing"/>
    <w:uiPriority w:val="1"/>
    <w:qFormat/>
    <w:rsid w:val="005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77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776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basedOn w:val="a1"/>
    <w:link w:val="24"/>
    <w:locked/>
    <w:rsid w:val="008D359B"/>
    <w:rPr>
      <w:b/>
      <w:b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8D359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25">
    <w:name w:val="Основной текст (2) + Не полужирный"/>
    <w:basedOn w:val="23"/>
    <w:rsid w:val="008D359B"/>
    <w:rPr>
      <w:b/>
      <w:bCs/>
      <w:shd w:val="clear" w:color="auto" w:fill="FFFFFF"/>
    </w:rPr>
  </w:style>
  <w:style w:type="paragraph" w:styleId="afa">
    <w:name w:val="Title"/>
    <w:basedOn w:val="a0"/>
    <w:next w:val="a0"/>
    <w:link w:val="11"/>
    <w:qFormat/>
    <w:rsid w:val="00296EE1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fb">
    <w:name w:val="Название Знак"/>
    <w:basedOn w:val="a1"/>
    <w:uiPriority w:val="10"/>
    <w:rsid w:val="00296E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fa"/>
    <w:rsid w:val="00296EE1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formattext">
    <w:name w:val="formattext"/>
    <w:basedOn w:val="a0"/>
    <w:rsid w:val="00296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296EE1"/>
    <w:rPr>
      <w:b/>
      <w:bCs/>
      <w:spacing w:val="1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296EE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</w:rPr>
  </w:style>
  <w:style w:type="paragraph" w:customStyle="1" w:styleId="Style5">
    <w:name w:val="Style5"/>
    <w:basedOn w:val="a0"/>
    <w:rsid w:val="00296EE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96EE1"/>
    <w:rPr>
      <w:rFonts w:ascii="Times New Roman" w:hAnsi="Times New Roman" w:cs="Times New Roman" w:hint="default"/>
      <w:sz w:val="22"/>
      <w:szCs w:val="22"/>
    </w:rPr>
  </w:style>
  <w:style w:type="paragraph" w:customStyle="1" w:styleId="CharChar">
    <w:name w:val="Char Char"/>
    <w:basedOn w:val="a0"/>
    <w:rsid w:val="00296EE1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Кобелева</cp:lastModifiedBy>
  <cp:revision>2</cp:revision>
  <dcterms:created xsi:type="dcterms:W3CDTF">2024-09-11T08:45:00Z</dcterms:created>
  <dcterms:modified xsi:type="dcterms:W3CDTF">2024-09-11T08:45:00Z</dcterms:modified>
</cp:coreProperties>
</file>