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DB" w:rsidRPr="006F20B8" w:rsidRDefault="00827D4E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Административная ответственность организаций за несоблюдение антикоррупционного законодательства</w:t>
      </w:r>
      <w:r w:rsidR="00B702DB" w:rsidRPr="006F20B8">
        <w:rPr>
          <w:rFonts w:ascii="Times New Roman" w:hAnsi="Times New Roman" w:cs="Times New Roman"/>
          <w:b/>
          <w:sz w:val="28"/>
        </w:rPr>
        <w:t>.</w:t>
      </w:r>
    </w:p>
    <w:p w:rsidR="00B702DB" w:rsidRDefault="00B702DB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27D4E" w:rsidRPr="00827D4E" w:rsidRDefault="00827D4E" w:rsidP="00827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D4E">
        <w:rPr>
          <w:rFonts w:ascii="Times New Roman" w:hAnsi="Times New Roman" w:cs="Times New Roman"/>
          <w:sz w:val="28"/>
        </w:rPr>
        <w:t>Кодексом об административных правонарушениях Российской Федерации предусмотрены два состава правонарушений в сфере противодействия коррупции, за совершение которых юридические лица подлежа</w:t>
      </w:r>
      <w:r>
        <w:rPr>
          <w:rFonts w:ascii="Times New Roman" w:hAnsi="Times New Roman" w:cs="Times New Roman"/>
          <w:sz w:val="28"/>
        </w:rPr>
        <w:t>т привлечению к ответственности.</w:t>
      </w:r>
    </w:p>
    <w:p w:rsidR="00827D4E" w:rsidRPr="00827D4E" w:rsidRDefault="00827D4E" w:rsidP="00827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D4E">
        <w:rPr>
          <w:rFonts w:ascii="Times New Roman" w:hAnsi="Times New Roman" w:cs="Times New Roman"/>
          <w:sz w:val="28"/>
        </w:rPr>
        <w:t>Так, в случае если от имени или в интересах юридического лица даётся или предлагается взятка (или коммерческий подкуп), юридическое лицо подлежит привлечению к административной ответственности по статье 19.28 КоАП РФ («Незаконное вознаграждение от имени юридического лица»).</w:t>
      </w:r>
    </w:p>
    <w:p w:rsidR="00827D4E" w:rsidRPr="00827D4E" w:rsidRDefault="00827D4E" w:rsidP="00827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D4E">
        <w:rPr>
          <w:rFonts w:ascii="Times New Roman" w:hAnsi="Times New Roman" w:cs="Times New Roman"/>
          <w:sz w:val="28"/>
        </w:rPr>
        <w:t>Минимальный размер административного шт</w:t>
      </w:r>
      <w:r>
        <w:rPr>
          <w:rFonts w:ascii="Times New Roman" w:hAnsi="Times New Roman" w:cs="Times New Roman"/>
          <w:sz w:val="28"/>
        </w:rPr>
        <w:t>рафа составляет 1 млн. рублей, а м</w:t>
      </w:r>
      <w:r w:rsidR="00952F06">
        <w:rPr>
          <w:rFonts w:ascii="Times New Roman" w:hAnsi="Times New Roman" w:cs="Times New Roman"/>
          <w:sz w:val="28"/>
        </w:rPr>
        <w:t>аксимальный</w:t>
      </w:r>
      <w:r w:rsidRPr="00827D4E">
        <w:rPr>
          <w:rFonts w:ascii="Times New Roman" w:hAnsi="Times New Roman" w:cs="Times New Roman"/>
          <w:sz w:val="28"/>
        </w:rPr>
        <w:t xml:space="preserve"> может достигать 100 млн. рублей или 100 кра</w:t>
      </w:r>
      <w:r>
        <w:rPr>
          <w:rFonts w:ascii="Times New Roman" w:hAnsi="Times New Roman" w:cs="Times New Roman"/>
          <w:sz w:val="28"/>
        </w:rPr>
        <w:t>тного размера взятки (подкупа).</w:t>
      </w:r>
    </w:p>
    <w:p w:rsidR="00827D4E" w:rsidRPr="00827D4E" w:rsidRDefault="00827D4E" w:rsidP="00827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D4E">
        <w:rPr>
          <w:rFonts w:ascii="Times New Roman" w:hAnsi="Times New Roman" w:cs="Times New Roman"/>
          <w:sz w:val="28"/>
        </w:rPr>
        <w:t>Второй вид административных правонарушений связан с привлечением юридическими лицами на работу бывших государственных и муниципальных служащих.</w:t>
      </w:r>
    </w:p>
    <w:p w:rsidR="00827D4E" w:rsidRPr="00827D4E" w:rsidRDefault="00827D4E" w:rsidP="00827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D4E">
        <w:rPr>
          <w:rFonts w:ascii="Times New Roman" w:hAnsi="Times New Roman" w:cs="Times New Roman"/>
          <w:sz w:val="28"/>
        </w:rPr>
        <w:t>Так, согласно Федеральному закону «О противодействии коррупции» работодатель при заключении трудового договора, с бывшим государственным или муниципальным служащим, должность которого обязан в десятидневный срок сообщать о заключении такого договора представителю работодателя государственного или муниципального служащего по последнему месту его службы. Аналогичная обязанность существует при заключении с бывшим государственным или муниципальным служащим гражданско-правового договора на выполнение работ стоимостью более ста тысяч рублей в течение меся</w:t>
      </w:r>
      <w:r>
        <w:rPr>
          <w:rFonts w:ascii="Times New Roman" w:hAnsi="Times New Roman" w:cs="Times New Roman"/>
          <w:sz w:val="28"/>
        </w:rPr>
        <w:t>ца.</w:t>
      </w:r>
    </w:p>
    <w:p w:rsidR="00827D4E" w:rsidRPr="00827D4E" w:rsidRDefault="00827D4E" w:rsidP="00827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D4E">
        <w:rPr>
          <w:rFonts w:ascii="Times New Roman" w:hAnsi="Times New Roman" w:cs="Times New Roman"/>
          <w:sz w:val="28"/>
        </w:rPr>
        <w:t>Несоблюдение этого требования влечет привлечение юридического лица к административной ответственности по статье 19.29 КоАП РФ с наложением штрафа до 500 тысяч рублей. Санкцией указанной статьи также предусмотрена ответственность и для должностного лица, допустившее указанное нарушение зак</w:t>
      </w:r>
      <w:r>
        <w:rPr>
          <w:rFonts w:ascii="Times New Roman" w:hAnsi="Times New Roman" w:cs="Times New Roman"/>
          <w:sz w:val="28"/>
        </w:rPr>
        <w:t>она (штраф до 50 тысяч рублей).</w:t>
      </w:r>
    </w:p>
    <w:p w:rsidR="00DD0629" w:rsidRPr="00120E60" w:rsidRDefault="00827D4E" w:rsidP="00827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7D4E">
        <w:rPr>
          <w:rFonts w:ascii="Times New Roman" w:hAnsi="Times New Roman" w:cs="Times New Roman"/>
          <w:sz w:val="28"/>
        </w:rPr>
        <w:t>Стоит обратить внимание, что постановление по делу об административном правонарушении коррупционной направленности может быть вынесено в течение шести лет со дня совершения административного правонарушения.</w:t>
      </w:r>
    </w:p>
    <w:p w:rsidR="00DD0629" w:rsidRPr="00DD0629" w:rsidRDefault="00DD0629" w:rsidP="001B567D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</w:p>
    <w:sectPr w:rsidR="00DD0629" w:rsidRPr="00DD0629" w:rsidSect="0001758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584" w:rsidRDefault="00944584" w:rsidP="00017583">
      <w:pPr>
        <w:spacing w:after="0" w:line="240" w:lineRule="auto"/>
      </w:pPr>
      <w:r>
        <w:separator/>
      </w:r>
    </w:p>
  </w:endnote>
  <w:endnote w:type="continuationSeparator" w:id="0">
    <w:p w:rsidR="00944584" w:rsidRDefault="00944584" w:rsidP="0001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584" w:rsidRDefault="00944584" w:rsidP="00017583">
      <w:pPr>
        <w:spacing w:after="0" w:line="240" w:lineRule="auto"/>
      </w:pPr>
      <w:r>
        <w:separator/>
      </w:r>
    </w:p>
  </w:footnote>
  <w:footnote w:type="continuationSeparator" w:id="0">
    <w:p w:rsidR="00944584" w:rsidRDefault="00944584" w:rsidP="00017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2269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7583" w:rsidRPr="00017583" w:rsidRDefault="00017583">
        <w:pPr>
          <w:pStyle w:val="a4"/>
          <w:jc w:val="center"/>
          <w:rPr>
            <w:rFonts w:ascii="Times New Roman" w:hAnsi="Times New Roman" w:cs="Times New Roman"/>
          </w:rPr>
        </w:pPr>
        <w:r w:rsidRPr="00017583">
          <w:rPr>
            <w:rFonts w:ascii="Times New Roman" w:hAnsi="Times New Roman" w:cs="Times New Roman"/>
          </w:rPr>
          <w:fldChar w:fldCharType="begin"/>
        </w:r>
        <w:r w:rsidRPr="00017583">
          <w:rPr>
            <w:rFonts w:ascii="Times New Roman" w:hAnsi="Times New Roman" w:cs="Times New Roman"/>
          </w:rPr>
          <w:instrText>PAGE   \* MERGEFORMAT</w:instrText>
        </w:r>
        <w:r w:rsidRPr="00017583">
          <w:rPr>
            <w:rFonts w:ascii="Times New Roman" w:hAnsi="Times New Roman" w:cs="Times New Roman"/>
          </w:rPr>
          <w:fldChar w:fldCharType="separate"/>
        </w:r>
        <w:r w:rsidR="006861F2">
          <w:rPr>
            <w:rFonts w:ascii="Times New Roman" w:hAnsi="Times New Roman" w:cs="Times New Roman"/>
            <w:noProof/>
          </w:rPr>
          <w:t>2</w:t>
        </w:r>
        <w:r w:rsidRPr="00017583">
          <w:rPr>
            <w:rFonts w:ascii="Times New Roman" w:hAnsi="Times New Roman" w:cs="Times New Roman"/>
          </w:rPr>
          <w:fldChar w:fldCharType="end"/>
        </w:r>
      </w:p>
    </w:sdtContent>
  </w:sdt>
  <w:p w:rsidR="00017583" w:rsidRDefault="000175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F4"/>
    <w:rsid w:val="00017583"/>
    <w:rsid w:val="00024EFF"/>
    <w:rsid w:val="000B4EDD"/>
    <w:rsid w:val="00120E60"/>
    <w:rsid w:val="00196045"/>
    <w:rsid w:val="001B0296"/>
    <w:rsid w:val="001B567D"/>
    <w:rsid w:val="001E559E"/>
    <w:rsid w:val="002B1E76"/>
    <w:rsid w:val="00394B29"/>
    <w:rsid w:val="003A2585"/>
    <w:rsid w:val="00641C8D"/>
    <w:rsid w:val="006861F2"/>
    <w:rsid w:val="006F20B8"/>
    <w:rsid w:val="00827D4E"/>
    <w:rsid w:val="008A7FE5"/>
    <w:rsid w:val="00944584"/>
    <w:rsid w:val="00952F06"/>
    <w:rsid w:val="00972EB7"/>
    <w:rsid w:val="00AB72F4"/>
    <w:rsid w:val="00B702DB"/>
    <w:rsid w:val="00DB038B"/>
    <w:rsid w:val="00DD0629"/>
    <w:rsid w:val="00E969D9"/>
    <w:rsid w:val="00F35E8B"/>
    <w:rsid w:val="00F5781A"/>
    <w:rsid w:val="00F8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67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7583"/>
  </w:style>
  <w:style w:type="paragraph" w:styleId="a6">
    <w:name w:val="footer"/>
    <w:basedOn w:val="a"/>
    <w:link w:val="a7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583"/>
  </w:style>
  <w:style w:type="paragraph" w:styleId="a8">
    <w:name w:val="Balloon Text"/>
    <w:basedOn w:val="a"/>
    <w:link w:val="a9"/>
    <w:uiPriority w:val="99"/>
    <w:semiHidden/>
    <w:unhideWhenUsed/>
    <w:rsid w:val="00952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2F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67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7583"/>
  </w:style>
  <w:style w:type="paragraph" w:styleId="a6">
    <w:name w:val="footer"/>
    <w:basedOn w:val="a"/>
    <w:link w:val="a7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583"/>
  </w:style>
  <w:style w:type="paragraph" w:styleId="a8">
    <w:name w:val="Balloon Text"/>
    <w:basedOn w:val="a"/>
    <w:link w:val="a9"/>
    <w:uiPriority w:val="99"/>
    <w:semiHidden/>
    <w:unhideWhenUsed/>
    <w:rsid w:val="00952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2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7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Матыцын</dc:creator>
  <cp:lastModifiedBy>GLAV</cp:lastModifiedBy>
  <cp:revision>2</cp:revision>
  <cp:lastPrinted>2020-05-19T06:00:00Z</cp:lastPrinted>
  <dcterms:created xsi:type="dcterms:W3CDTF">2020-06-04T02:57:00Z</dcterms:created>
  <dcterms:modified xsi:type="dcterms:W3CDTF">2020-06-04T02:57:00Z</dcterms:modified>
</cp:coreProperties>
</file>