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4" w:rsidRPr="004949B4" w:rsidRDefault="004949B4" w:rsidP="00494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949B4">
        <w:rPr>
          <w:rFonts w:ascii="Times New Roman" w:hAnsi="Times New Roman" w:cs="Times New Roman"/>
          <w:b/>
          <w:sz w:val="28"/>
        </w:rPr>
        <w:t>Уголовная ответственность за повторное совершение административных правонарушений</w:t>
      </w:r>
    </w:p>
    <w:bookmarkEnd w:id="0"/>
    <w:p w:rsidR="004949B4" w:rsidRDefault="004949B4" w:rsidP="004949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>Действующим законодательством предусмотрена уголовная ответственность в отношении лиц, ранее подвергнутых административному наказанию за совершение правонарушений в определенных сферах.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 xml:space="preserve">Установление законодателем административно-правовой </w:t>
      </w:r>
      <w:proofErr w:type="spellStart"/>
      <w:r w:rsidRPr="004949B4">
        <w:rPr>
          <w:rFonts w:ascii="Times New Roman" w:hAnsi="Times New Roman" w:cs="Times New Roman"/>
          <w:sz w:val="28"/>
        </w:rPr>
        <w:t>преюдиции</w:t>
      </w:r>
      <w:proofErr w:type="spellEnd"/>
      <w:r w:rsidRPr="004949B4">
        <w:rPr>
          <w:rFonts w:ascii="Times New Roman" w:hAnsi="Times New Roman" w:cs="Times New Roman"/>
          <w:sz w:val="28"/>
        </w:rPr>
        <w:t xml:space="preserve"> (применение повышенной меры ответственности за повторный административный деликт) обусловлено </w:t>
      </w:r>
      <w:proofErr w:type="spellStart"/>
      <w:r w:rsidRPr="004949B4">
        <w:rPr>
          <w:rFonts w:ascii="Times New Roman" w:hAnsi="Times New Roman" w:cs="Times New Roman"/>
          <w:sz w:val="28"/>
        </w:rPr>
        <w:t>недостижением</w:t>
      </w:r>
      <w:proofErr w:type="spellEnd"/>
      <w:r w:rsidRPr="004949B4">
        <w:rPr>
          <w:rFonts w:ascii="Times New Roman" w:hAnsi="Times New Roman" w:cs="Times New Roman"/>
          <w:sz w:val="28"/>
        </w:rPr>
        <w:t xml:space="preserve"> целей первоначально</w:t>
      </w:r>
      <w:r>
        <w:rPr>
          <w:rFonts w:ascii="Times New Roman" w:hAnsi="Times New Roman" w:cs="Times New Roman"/>
          <w:sz w:val="28"/>
        </w:rPr>
        <w:t>го административного наказания.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>Так, неуплата родителем без уважительной причины в нарушение решения суда или нотариально удостоверенного соглашения средств на содержание несовершеннолетних детей, совершеннолетних нетрудоспособных детей в течение двух и более месяцев со дня возбуждения исполнительного производства является административным правонарушением и влечет привлечение родителя к административной ответственности по части 2 статьи 5.35.1 Кодекса Российской Федерации об административных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правонарушениях</w:t>
      </w:r>
      <w:r>
        <w:rPr>
          <w:rFonts w:ascii="Times New Roman" w:hAnsi="Times New Roman" w:cs="Times New Roman"/>
          <w:sz w:val="28"/>
        </w:rPr>
        <w:t>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949B4">
        <w:rPr>
          <w:rFonts w:ascii="Times New Roman" w:hAnsi="Times New Roman" w:cs="Times New Roman"/>
          <w:sz w:val="28"/>
        </w:rPr>
        <w:t xml:space="preserve"> случае неоднократного совершения указанного правонарушения, предусмотрена уголовная ответственность по части 1 статьи 157 Уголовного кодекса Российской Федерации (неуплата средств на содержание детей или нетрудоспособных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>).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</w:t>
      </w:r>
      <w:r w:rsidRPr="004949B4">
        <w:rPr>
          <w:rFonts w:ascii="Times New Roman" w:hAnsi="Times New Roman" w:cs="Times New Roman"/>
          <w:sz w:val="28"/>
        </w:rPr>
        <w:t>отметить, что наступление уголовной ответственности возможно только в пределах срока, установленного статьей 4.6 КоАП РФ, то есть с момента вступления в законную силу постановления о назначении административного наказания до истечения одного года с</w:t>
      </w:r>
      <w:r w:rsidRPr="004949B4">
        <w:rPr>
          <w:rFonts w:ascii="Times New Roman" w:hAnsi="Times New Roman" w:cs="Times New Roman" w:hint="eastAsia"/>
          <w:sz w:val="28"/>
        </w:rPr>
        <w:t>о</w:t>
      </w:r>
      <w:r w:rsidRPr="004949B4">
        <w:rPr>
          <w:rFonts w:ascii="Times New Roman" w:hAnsi="Times New Roman" w:cs="Times New Roman"/>
          <w:sz w:val="28"/>
        </w:rPr>
        <w:t xml:space="preserve"> дня окончания исполнения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данного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1D0722" w:rsidRP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Аналогичные </w:t>
      </w:r>
      <w:r w:rsidRPr="004949B4">
        <w:rPr>
          <w:rFonts w:ascii="Times New Roman" w:hAnsi="Times New Roman" w:cs="Times New Roman"/>
          <w:sz w:val="28"/>
        </w:rPr>
        <w:t>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(статья 116.1 УК РФ); за повт</w:t>
      </w:r>
      <w:r>
        <w:rPr>
          <w:rFonts w:ascii="Times New Roman" w:hAnsi="Times New Roman" w:cs="Times New Roman"/>
          <w:sz w:val="28"/>
        </w:rPr>
        <w:t>орную</w:t>
      </w:r>
      <w:r w:rsidRPr="004949B4">
        <w:rPr>
          <w:rFonts w:ascii="Times New Roman" w:hAnsi="Times New Roman" w:cs="Times New Roman"/>
          <w:sz w:val="28"/>
        </w:rPr>
        <w:t xml:space="preserve"> розничную продажу несовершеннолетним алкогольной продукции (статья 151.1 УК РФ); за управление транспортным средством в состоянии опьянения (статья 264.1 УК РФ); </w:t>
      </w:r>
      <w:r>
        <w:rPr>
          <w:rFonts w:ascii="Times New Roman" w:hAnsi="Times New Roman" w:cs="Times New Roman"/>
          <w:sz w:val="28"/>
        </w:rPr>
        <w:t>за повторное мелкое хищение (статья</w:t>
      </w:r>
      <w:r w:rsidRPr="004949B4">
        <w:rPr>
          <w:rFonts w:ascii="Times New Roman" w:hAnsi="Times New Roman" w:cs="Times New Roman"/>
          <w:sz w:val="28"/>
        </w:rPr>
        <w:t xml:space="preserve"> 158.1 УК РФ) и повторное незаконное проникновение на </w:t>
      </w:r>
      <w:r>
        <w:rPr>
          <w:rFonts w:ascii="Times New Roman" w:hAnsi="Times New Roman" w:cs="Times New Roman"/>
          <w:sz w:val="28"/>
        </w:rPr>
        <w:t xml:space="preserve">охраняемый объект (статья </w:t>
      </w:r>
      <w:r w:rsidRPr="004949B4">
        <w:rPr>
          <w:rFonts w:ascii="Times New Roman" w:hAnsi="Times New Roman" w:cs="Times New Roman"/>
          <w:sz w:val="28"/>
        </w:rPr>
        <w:t>215.4 УК РФ); незаконную розничную продажу алкогольной и спиртосодержащей пищевой продукции (с</w:t>
      </w:r>
      <w:r>
        <w:rPr>
          <w:rFonts w:ascii="Times New Roman" w:hAnsi="Times New Roman" w:cs="Times New Roman"/>
          <w:sz w:val="28"/>
        </w:rPr>
        <w:t xml:space="preserve">татья </w:t>
      </w:r>
      <w:r w:rsidRPr="004949B4">
        <w:rPr>
          <w:rFonts w:ascii="Times New Roman" w:hAnsi="Times New Roman" w:cs="Times New Roman"/>
          <w:sz w:val="28"/>
        </w:rPr>
        <w:t xml:space="preserve">171.4 УК РФ); нарушение правил </w:t>
      </w:r>
      <w:r>
        <w:rPr>
          <w:rFonts w:ascii="Times New Roman" w:hAnsi="Times New Roman" w:cs="Times New Roman"/>
          <w:sz w:val="28"/>
        </w:rPr>
        <w:t xml:space="preserve">охраны и использования недр (статья </w:t>
      </w:r>
      <w:r w:rsidRPr="004949B4">
        <w:rPr>
          <w:rFonts w:ascii="Times New Roman" w:hAnsi="Times New Roman" w:cs="Times New Roman"/>
          <w:sz w:val="28"/>
        </w:rPr>
        <w:t>255 УК РФ); неисполнение приговора суда, решения суда или иного судебного акт</w:t>
      </w:r>
      <w:r w:rsidRPr="004949B4">
        <w:rPr>
          <w:rFonts w:ascii="Times New Roman" w:hAnsi="Times New Roman" w:cs="Times New Roman" w:hint="eastAsia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(статья </w:t>
      </w:r>
      <w:r w:rsidRPr="004949B4">
        <w:rPr>
          <w:rFonts w:ascii="Times New Roman" w:hAnsi="Times New Roman" w:cs="Times New Roman"/>
          <w:sz w:val="28"/>
        </w:rPr>
        <w:t>315 УК РФ).</w:t>
      </w:r>
    </w:p>
    <w:sectPr w:rsidR="001D0722" w:rsidRPr="0049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26"/>
    <w:rsid w:val="000C2326"/>
    <w:rsid w:val="001D0722"/>
    <w:rsid w:val="004949B4"/>
    <w:rsid w:val="005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GLAV</cp:lastModifiedBy>
  <cp:revision>2</cp:revision>
  <dcterms:created xsi:type="dcterms:W3CDTF">2020-01-30T03:59:00Z</dcterms:created>
  <dcterms:modified xsi:type="dcterms:W3CDTF">2020-01-30T03:59:00Z</dcterms:modified>
</cp:coreProperties>
</file>