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5149A5" w:rsidRDefault="00CC5001" w:rsidP="005149A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9977" wp14:editId="06FF14A5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B879EE">
                              <w:t>07.08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B879EE">
                        <w:t>07.08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7AA14" wp14:editId="40D4743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B4F9B" wp14:editId="62A9AD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E3A31" wp14:editId="5F8B28A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ACE" wp14:editId="4373D40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BD65D7">
        <w:rPr>
          <w:sz w:val="60"/>
          <w:szCs w:val="44"/>
        </w:rPr>
        <w:t>2</w:t>
      </w:r>
      <w:r w:rsidR="00B879EE">
        <w:rPr>
          <w:sz w:val="60"/>
          <w:szCs w:val="44"/>
        </w:rPr>
        <w:t>9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8E4E2" wp14:editId="7D91869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</w:p>
    <w:p w:rsidR="00B879EE" w:rsidRPr="00C30CAB" w:rsidRDefault="00B879EE" w:rsidP="00B879EE">
      <w:pPr>
        <w:jc w:val="center"/>
        <w:rPr>
          <w:b/>
          <w:bCs/>
        </w:rPr>
      </w:pPr>
      <w:r w:rsidRPr="00C30CAB">
        <w:rPr>
          <w:b/>
          <w:bCs/>
        </w:rPr>
        <w:t>МУНИЦИПАЛЬНОЕ ОБРАЗОВАНИЕ</w:t>
      </w:r>
      <w:r w:rsidRPr="00C30CAB">
        <w:rPr>
          <w:b/>
          <w:bCs/>
        </w:rPr>
        <w:br/>
        <w:t>«ТУРУНТАЕВСКОЕ  СЕЛЬСКОЕ ПОСЕЛЕНИЕ»</w:t>
      </w:r>
    </w:p>
    <w:p w:rsidR="00B879EE" w:rsidRPr="00C30CAB" w:rsidRDefault="00B879EE" w:rsidP="00B879EE">
      <w:pPr>
        <w:ind w:firstLine="426"/>
        <w:jc w:val="center"/>
        <w:rPr>
          <w:b/>
        </w:rPr>
      </w:pPr>
    </w:p>
    <w:p w:rsidR="00B879EE" w:rsidRPr="00C30CAB" w:rsidRDefault="00B879EE" w:rsidP="00B879EE">
      <w:pPr>
        <w:ind w:firstLine="426"/>
        <w:jc w:val="center"/>
        <w:rPr>
          <w:b/>
        </w:rPr>
      </w:pPr>
      <w:r w:rsidRPr="00C30CAB">
        <w:rPr>
          <w:b/>
        </w:rPr>
        <w:t>АДМИНИСТРАЦИЯ ТУРУНТАЕВСКОГО СЕЛЬСКОГО ПОСЕЛЕНИЯ</w:t>
      </w:r>
    </w:p>
    <w:p w:rsidR="00B879EE" w:rsidRPr="00C30CAB" w:rsidRDefault="00B879EE" w:rsidP="00B879EE">
      <w:pPr>
        <w:keepNext/>
        <w:jc w:val="center"/>
        <w:outlineLvl w:val="0"/>
        <w:rPr>
          <w:b/>
        </w:rPr>
      </w:pPr>
    </w:p>
    <w:p w:rsidR="00B879EE" w:rsidRPr="00C30CAB" w:rsidRDefault="00B879EE" w:rsidP="00B879EE">
      <w:pPr>
        <w:keepNext/>
        <w:jc w:val="center"/>
        <w:outlineLvl w:val="0"/>
        <w:rPr>
          <w:b/>
        </w:rPr>
      </w:pPr>
      <w:r w:rsidRPr="00C30CAB">
        <w:rPr>
          <w:b/>
        </w:rPr>
        <w:t xml:space="preserve">ПОСТАНОВЛЕНИЕ </w:t>
      </w:r>
    </w:p>
    <w:p w:rsidR="00B879EE" w:rsidRPr="00C30CAB" w:rsidRDefault="00B879EE" w:rsidP="00B879EE">
      <w:pPr>
        <w:jc w:val="center"/>
      </w:pPr>
    </w:p>
    <w:p w:rsidR="00B879EE" w:rsidRPr="00C30CAB" w:rsidRDefault="00B879EE" w:rsidP="00B879EE">
      <w:pPr>
        <w:rPr>
          <w:b/>
        </w:rPr>
      </w:pPr>
      <w:r w:rsidRPr="00C30CAB">
        <w:rPr>
          <w:b/>
        </w:rPr>
        <w:t>«</w:t>
      </w:r>
      <w:r>
        <w:t>06</w:t>
      </w:r>
      <w:r w:rsidRPr="00C30CAB">
        <w:rPr>
          <w:b/>
        </w:rPr>
        <w:t>»</w:t>
      </w:r>
      <w:r>
        <w:rPr>
          <w:b/>
        </w:rPr>
        <w:t xml:space="preserve"> </w:t>
      </w:r>
      <w:r w:rsidRPr="00B514C0">
        <w:t>августа</w:t>
      </w:r>
      <w:r>
        <w:rPr>
          <w:b/>
        </w:rPr>
        <w:t xml:space="preserve"> </w:t>
      </w:r>
      <w:r w:rsidRPr="00C30CAB">
        <w:t>2020г.</w:t>
      </w:r>
      <w:r w:rsidRPr="00C30CAB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</w:t>
      </w:r>
      <w:r w:rsidRPr="00C30CAB">
        <w:t>№</w:t>
      </w:r>
      <w:r>
        <w:t xml:space="preserve"> </w:t>
      </w:r>
      <w:r w:rsidRPr="00B514C0">
        <w:t>58</w:t>
      </w:r>
    </w:p>
    <w:p w:rsidR="00B879EE" w:rsidRPr="00C30CAB" w:rsidRDefault="00B879EE" w:rsidP="00B879EE">
      <w:pPr>
        <w:jc w:val="center"/>
        <w:rPr>
          <w:b/>
        </w:rPr>
      </w:pPr>
    </w:p>
    <w:p w:rsidR="00B879EE" w:rsidRPr="00C30CAB" w:rsidRDefault="00B879EE" w:rsidP="00B879EE">
      <w:pPr>
        <w:jc w:val="center"/>
        <w:rPr>
          <w:bCs/>
        </w:rPr>
      </w:pPr>
      <w:r w:rsidRPr="00C30CAB">
        <w:rPr>
          <w:bCs/>
        </w:rPr>
        <w:t>с. Турунтаево</w:t>
      </w:r>
    </w:p>
    <w:p w:rsidR="00B879EE" w:rsidRPr="00C30CAB" w:rsidRDefault="00B879EE" w:rsidP="00B879EE">
      <w:pPr>
        <w:widowControl w:val="0"/>
        <w:jc w:val="center"/>
        <w:rPr>
          <w:snapToGrid w:val="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879EE" w:rsidRPr="00C30CAB" w:rsidTr="000170C4">
        <w:tc>
          <w:tcPr>
            <w:tcW w:w="9464" w:type="dxa"/>
          </w:tcPr>
          <w:p w:rsidR="00B879EE" w:rsidRPr="00C30CAB" w:rsidRDefault="00B879EE" w:rsidP="000170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CAB">
              <w:t>О внесении изменений в постановление Администрации Турунтаевского сельского поселения от 15.05.2015 № 37 «Об утверждении административного регламента Администрации Турунтаевского сельского поселения по оказанию муниципальной услуги «Предварительное согласование предоставления земельного участка»</w:t>
            </w:r>
          </w:p>
        </w:tc>
      </w:tr>
    </w:tbl>
    <w:p w:rsidR="00B879EE" w:rsidRPr="00C30CAB" w:rsidRDefault="00B879EE" w:rsidP="00B879EE">
      <w:pPr>
        <w:rPr>
          <w:bCs/>
          <w:color w:val="323131"/>
        </w:rPr>
      </w:pPr>
    </w:p>
    <w:p w:rsidR="00B879EE" w:rsidRPr="00C30CAB" w:rsidRDefault="00B879EE" w:rsidP="00B879EE">
      <w:pPr>
        <w:ind w:firstLine="720"/>
        <w:jc w:val="both"/>
      </w:pPr>
      <w:r w:rsidRPr="00C30CAB">
        <w:t>В целях совершенствования нормативного правового акта</w:t>
      </w:r>
    </w:p>
    <w:p w:rsidR="00B879EE" w:rsidRPr="00C30CAB" w:rsidRDefault="00B879EE" w:rsidP="00B879EE">
      <w:pPr>
        <w:ind w:firstLine="720"/>
        <w:jc w:val="both"/>
      </w:pPr>
    </w:p>
    <w:p w:rsidR="00B879EE" w:rsidRPr="00C30CAB" w:rsidRDefault="00B879EE" w:rsidP="00B879EE">
      <w:pPr>
        <w:rPr>
          <w:b/>
        </w:rPr>
      </w:pPr>
      <w:r w:rsidRPr="00C30CAB">
        <w:rPr>
          <w:b/>
        </w:rPr>
        <w:t>ПОСТАНОВЛЯЮ:</w:t>
      </w:r>
    </w:p>
    <w:p w:rsidR="00B879EE" w:rsidRPr="00C30CAB" w:rsidRDefault="00B879EE" w:rsidP="00B879EE">
      <w:pPr>
        <w:rPr>
          <w:b/>
        </w:rPr>
      </w:pPr>
    </w:p>
    <w:p w:rsidR="00B879EE" w:rsidRPr="00C30CAB" w:rsidRDefault="00B879EE" w:rsidP="00B879EE">
      <w:pPr>
        <w:rPr>
          <w:b/>
        </w:rPr>
      </w:pPr>
    </w:p>
    <w:p w:rsidR="00B879EE" w:rsidRPr="00C30CAB" w:rsidRDefault="00B879EE" w:rsidP="00B879EE">
      <w:pPr>
        <w:jc w:val="both"/>
      </w:pPr>
      <w:r w:rsidRPr="00C30CAB">
        <w:rPr>
          <w:snapToGrid w:val="0"/>
        </w:rPr>
        <w:t xml:space="preserve">1. </w:t>
      </w:r>
      <w:r w:rsidRPr="00C30CAB">
        <w:t>Внести в постановление Администрации Турунтаевского сельского поселения от 15.05.2015 № 37 «Об утверждении административного регламента Администрации Турунтаевского сельского поселения по оказанию муниципальной услуги «Предварительное согласование предоставления земельного участка» (далее – постановление) следующие изменения:</w:t>
      </w:r>
    </w:p>
    <w:p w:rsidR="00B879EE" w:rsidRPr="00C30CAB" w:rsidRDefault="00B879EE" w:rsidP="00B879EE">
      <w:pPr>
        <w:jc w:val="both"/>
      </w:pPr>
      <w:r w:rsidRPr="00C30CAB">
        <w:t>1. в административном регламенте Администрации Турунтаевского сельского поселения по оказанию муниципальной услуги «Предварительное согласование предоставления земельного участка», утвержденном постановлением:</w:t>
      </w:r>
    </w:p>
    <w:p w:rsidR="00B879EE" w:rsidRPr="00C30CAB" w:rsidRDefault="00B879EE" w:rsidP="00B879EE">
      <w:pPr>
        <w:jc w:val="both"/>
      </w:pPr>
      <w:r w:rsidRPr="00C30CAB">
        <w:t>1) пункт 8 изложить в следующей редакции:</w:t>
      </w:r>
    </w:p>
    <w:p w:rsidR="00B879EE" w:rsidRPr="00C30CAB" w:rsidRDefault="00B879EE" w:rsidP="00B879EE">
      <w:pPr>
        <w:tabs>
          <w:tab w:val="left" w:pos="993"/>
        </w:tabs>
        <w:autoSpaceDE w:val="0"/>
        <w:ind w:firstLine="284"/>
        <w:jc w:val="both"/>
        <w:rPr>
          <w:b/>
        </w:rPr>
      </w:pPr>
      <w:r w:rsidRPr="00C30CAB">
        <w:t>«8. Результатом предоставления муниципальной услуги является:</w:t>
      </w:r>
    </w:p>
    <w:p w:rsidR="00B879EE" w:rsidRPr="00C30CAB" w:rsidRDefault="00B879EE" w:rsidP="00B879EE">
      <w:pPr>
        <w:tabs>
          <w:tab w:val="left" w:pos="5529"/>
        </w:tabs>
        <w:ind w:firstLine="284"/>
        <w:jc w:val="both"/>
      </w:pPr>
      <w:r w:rsidRPr="00C30CAB">
        <w:t xml:space="preserve">1) решение  об издании соответствующего постановления о предварительном согласовании предоставления земельного участка;  </w:t>
      </w:r>
    </w:p>
    <w:p w:rsidR="00B879EE" w:rsidRPr="00C30CAB" w:rsidRDefault="00B879EE" w:rsidP="00B879EE">
      <w:pPr>
        <w:tabs>
          <w:tab w:val="left" w:pos="5529"/>
        </w:tabs>
        <w:ind w:firstLine="284"/>
        <w:jc w:val="both"/>
      </w:pPr>
      <w:r w:rsidRPr="00C30CAB">
        <w:t>2) решение  об отказе в предоставлении муниципальной услуги</w:t>
      </w:r>
      <w:proofErr w:type="gramStart"/>
      <w:r w:rsidRPr="00C30CAB">
        <w:t>.»;</w:t>
      </w:r>
      <w:proofErr w:type="gramEnd"/>
    </w:p>
    <w:p w:rsidR="00B879EE" w:rsidRPr="00C30CAB" w:rsidRDefault="00B879EE" w:rsidP="00B879EE">
      <w:pPr>
        <w:tabs>
          <w:tab w:val="left" w:pos="5529"/>
        </w:tabs>
        <w:ind w:firstLine="284"/>
        <w:jc w:val="both"/>
      </w:pPr>
    </w:p>
    <w:p w:rsidR="00B879EE" w:rsidRPr="00C30CAB" w:rsidRDefault="00B879EE" w:rsidP="00B879EE">
      <w:pPr>
        <w:jc w:val="both"/>
      </w:pPr>
      <w:r w:rsidRPr="00C30CAB">
        <w:t>2) пункт 11 изложить в следующей редакции:</w:t>
      </w:r>
    </w:p>
    <w:p w:rsidR="00B879EE" w:rsidRPr="00C30CAB" w:rsidRDefault="00B879EE" w:rsidP="00B879E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B">
        <w:rPr>
          <w:rFonts w:ascii="Times New Roman" w:hAnsi="Times New Roman" w:cs="Times New Roman"/>
          <w:sz w:val="24"/>
          <w:szCs w:val="24"/>
        </w:rPr>
        <w:t xml:space="preserve">«11. Перечень документов, необходимых для предоставления муниципальной услуги: </w:t>
      </w:r>
    </w:p>
    <w:p w:rsidR="00B879EE" w:rsidRPr="00C30CAB" w:rsidRDefault="00B879EE" w:rsidP="00B879E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B">
        <w:rPr>
          <w:rFonts w:ascii="Times New Roman" w:hAnsi="Times New Roman" w:cs="Times New Roman"/>
          <w:sz w:val="24"/>
          <w:szCs w:val="24"/>
        </w:rPr>
        <w:t>1)  заявление (приложение 1);</w:t>
      </w:r>
    </w:p>
    <w:p w:rsidR="00B879EE" w:rsidRPr="00C30CAB" w:rsidRDefault="00B879EE" w:rsidP="00B879E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B">
        <w:rPr>
          <w:rFonts w:ascii="Times New Roman" w:hAnsi="Times New Roman" w:cs="Times New Roman"/>
          <w:sz w:val="24"/>
          <w:szCs w:val="24"/>
        </w:rPr>
        <w:t>В заявление должны быть указаны: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 xml:space="preserve">3) кадастровый номер земельного участка, </w:t>
      </w:r>
      <w:proofErr w:type="gramStart"/>
      <w:r w:rsidRPr="00C30CAB">
        <w:t>заявление</w:t>
      </w:r>
      <w:proofErr w:type="gramEnd"/>
      <w:r w:rsidRPr="00C30CAB"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9" w:history="1">
        <w:r w:rsidRPr="00C30CAB">
          <w:rPr>
            <w:color w:val="0000FF"/>
          </w:rPr>
          <w:t>законом</w:t>
        </w:r>
      </w:hyperlink>
      <w:r w:rsidRPr="00C30CAB">
        <w:t xml:space="preserve"> "О государственной регистрации недвижимости";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 xml:space="preserve">6) основание предоставления земельного участка без проведения торгов из числа предусмотренных </w:t>
      </w:r>
      <w:hyperlink r:id="rId10" w:history="1">
        <w:r w:rsidRPr="00C30CAB">
          <w:rPr>
            <w:color w:val="0000FF"/>
          </w:rPr>
          <w:t>пунктом 2 статьи 39.3</w:t>
        </w:r>
      </w:hyperlink>
      <w:r w:rsidRPr="00C30CAB">
        <w:t xml:space="preserve">, </w:t>
      </w:r>
      <w:hyperlink r:id="rId11" w:history="1">
        <w:r w:rsidRPr="00C30CAB">
          <w:rPr>
            <w:color w:val="0000FF"/>
          </w:rPr>
          <w:t>статьей 39.5</w:t>
        </w:r>
      </w:hyperlink>
      <w:r w:rsidRPr="00C30CAB">
        <w:t xml:space="preserve">, </w:t>
      </w:r>
      <w:hyperlink r:id="rId12" w:history="1">
        <w:r w:rsidRPr="00C30CAB">
          <w:rPr>
            <w:color w:val="0000FF"/>
          </w:rPr>
          <w:t>пунктом 2 статьи 39.6</w:t>
        </w:r>
      </w:hyperlink>
      <w:r w:rsidRPr="00C30CAB">
        <w:t xml:space="preserve"> или </w:t>
      </w:r>
      <w:hyperlink r:id="rId13" w:history="1">
        <w:r w:rsidRPr="00C30CAB">
          <w:rPr>
            <w:color w:val="0000FF"/>
          </w:rPr>
          <w:t>пунктом 2 статьи 39.10</w:t>
        </w:r>
      </w:hyperlink>
      <w:r w:rsidRPr="00C30CAB">
        <w:t xml:space="preserve"> Земельного кодекса Российской Федерации оснований;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8) цель использования земельного участка;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9) реквизиты решения об изъятии земельного участка для государственных или муниципальных ну</w:t>
      </w:r>
      <w:proofErr w:type="gramStart"/>
      <w:r w:rsidRPr="00C30CAB">
        <w:t>жд в сл</w:t>
      </w:r>
      <w:proofErr w:type="gramEnd"/>
      <w:r w:rsidRPr="00C30CAB"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30CAB">
        <w:t>указанными</w:t>
      </w:r>
      <w:proofErr w:type="gramEnd"/>
      <w:r w:rsidRPr="00C30CAB">
        <w:t xml:space="preserve"> документом и (или) проектом;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11) почтовый адрес и (или) адрес электронной почты для связи с заявителем.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2. К заявлению о предварительном согласовании предоставления земельного участка прилагаются: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proofErr w:type="gramStart"/>
      <w:r w:rsidRPr="00C30CAB">
        <w:t xml:space="preserve">1) документы, подтверждающие право заявителя на приобретение земельного участка без проведения торгов и предусмотренные </w:t>
      </w:r>
      <w:hyperlink r:id="rId14" w:history="1">
        <w:r w:rsidRPr="00C30CAB">
          <w:rPr>
            <w:color w:val="0000FF"/>
          </w:rPr>
          <w:t>перечнем</w:t>
        </w:r>
      </w:hyperlink>
      <w:r w:rsidRPr="00C30CAB"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contextualSpacing/>
        <w:jc w:val="both"/>
      </w:pPr>
      <w:r w:rsidRPr="00C30CAB"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proofErr w:type="gramStart"/>
      <w:r w:rsidRPr="00C30CAB">
        <w:t>.»</w:t>
      </w:r>
      <w:proofErr w:type="gramEnd"/>
    </w:p>
    <w:p w:rsidR="00B879EE" w:rsidRPr="00C30CAB" w:rsidRDefault="00B879EE" w:rsidP="00B87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9EE" w:rsidRPr="00C30CAB" w:rsidRDefault="00B879EE" w:rsidP="00B879EE">
      <w:pPr>
        <w:jc w:val="both"/>
      </w:pPr>
      <w:r w:rsidRPr="00C30CAB">
        <w:t>3) пункт 13 изложить в следующей редакции: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«13. В случае</w:t>
      </w:r>
      <w:proofErr w:type="gramStart"/>
      <w:r w:rsidRPr="00C30CAB">
        <w:t>,</w:t>
      </w:r>
      <w:proofErr w:type="gramEnd"/>
      <w:r w:rsidRPr="00C30CAB">
        <w:t xml:space="preserve">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2) 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3) адрес земельного участка или при отсутствии адреса иное описание местоположения такого земельного участка;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5)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6)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7) наименование органа государственной власти, если заявителем является орган государственной власти;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8) наименование органа местного самоуправления, если заявителем является орган местного самоуправления;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9)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10) 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11) категория земель, к которой относится испрашиваемый земельный участок;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11.1) 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12) право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B879EE" w:rsidRPr="00C30CAB" w:rsidRDefault="00B879EE" w:rsidP="00B879EE">
      <w:pPr>
        <w:autoSpaceDE w:val="0"/>
        <w:autoSpaceDN w:val="0"/>
        <w:adjustRightInd w:val="0"/>
        <w:ind w:firstLine="539"/>
        <w:jc w:val="both"/>
      </w:pPr>
      <w:r w:rsidRPr="00C30CAB">
        <w:t>13) 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</w:t>
      </w:r>
      <w:proofErr w:type="gramStart"/>
      <w:r w:rsidRPr="00C30CAB">
        <w:t>.»</w:t>
      </w:r>
      <w:proofErr w:type="gramEnd"/>
      <w:r w:rsidRPr="00C30CAB">
        <w:t>;</w:t>
      </w:r>
    </w:p>
    <w:p w:rsidR="00B879EE" w:rsidRPr="00C30CAB" w:rsidRDefault="00B879EE" w:rsidP="00B879EE">
      <w:pPr>
        <w:jc w:val="both"/>
      </w:pPr>
    </w:p>
    <w:p w:rsidR="00B879EE" w:rsidRPr="00C30CAB" w:rsidRDefault="00B879EE" w:rsidP="00B879EE">
      <w:pPr>
        <w:jc w:val="both"/>
      </w:pPr>
      <w:r w:rsidRPr="00C30CAB">
        <w:t>4) пункт 17 изложить в следующей редакции:</w:t>
      </w:r>
    </w:p>
    <w:p w:rsidR="00B879EE" w:rsidRPr="00C30CAB" w:rsidRDefault="00B879EE" w:rsidP="00B879EE">
      <w:pPr>
        <w:autoSpaceDE w:val="0"/>
        <w:autoSpaceDN w:val="0"/>
        <w:adjustRightInd w:val="0"/>
        <w:ind w:firstLine="540"/>
        <w:jc w:val="both"/>
      </w:pPr>
      <w:r w:rsidRPr="00C30CAB">
        <w:t>«17.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оснований:</w:t>
      </w:r>
    </w:p>
    <w:p w:rsidR="00B879EE" w:rsidRPr="00C30CAB" w:rsidRDefault="00B879EE" w:rsidP="00B879EE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C30CAB"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5" w:history="1">
        <w:r w:rsidRPr="00C30CAB">
          <w:rPr>
            <w:color w:val="0000FF"/>
          </w:rPr>
          <w:t>пункте 16 статьи 11.10</w:t>
        </w:r>
      </w:hyperlink>
      <w:r w:rsidRPr="00C30CAB">
        <w:t xml:space="preserve"> ЗК РФ;</w:t>
      </w:r>
      <w:proofErr w:type="gramEnd"/>
    </w:p>
    <w:p w:rsidR="00B879EE" w:rsidRPr="00C30CAB" w:rsidRDefault="00B879EE" w:rsidP="00B879EE">
      <w:pPr>
        <w:autoSpaceDE w:val="0"/>
        <w:autoSpaceDN w:val="0"/>
        <w:adjustRightInd w:val="0"/>
        <w:spacing w:before="240"/>
        <w:ind w:firstLine="540"/>
        <w:jc w:val="both"/>
      </w:pPr>
      <w:r w:rsidRPr="00C30CAB"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16" w:history="1">
        <w:r w:rsidRPr="00C30CAB">
          <w:rPr>
            <w:color w:val="0000FF"/>
          </w:rPr>
          <w:t>подпунктах 1</w:t>
        </w:r>
      </w:hyperlink>
      <w:r w:rsidRPr="00C30CAB">
        <w:t xml:space="preserve"> - </w:t>
      </w:r>
      <w:hyperlink r:id="rId17" w:history="1">
        <w:r w:rsidRPr="00C30CAB">
          <w:rPr>
            <w:color w:val="0000FF"/>
          </w:rPr>
          <w:t>13</w:t>
        </w:r>
      </w:hyperlink>
      <w:r w:rsidRPr="00C30CAB">
        <w:t xml:space="preserve">, </w:t>
      </w:r>
      <w:hyperlink r:id="rId18" w:history="1">
        <w:r w:rsidRPr="00C30CAB">
          <w:rPr>
            <w:color w:val="0000FF"/>
          </w:rPr>
          <w:t>14.1</w:t>
        </w:r>
      </w:hyperlink>
      <w:r w:rsidRPr="00C30CAB">
        <w:t xml:space="preserve"> - </w:t>
      </w:r>
      <w:hyperlink r:id="rId19" w:history="1">
        <w:r w:rsidRPr="00C30CAB">
          <w:rPr>
            <w:color w:val="0000FF"/>
          </w:rPr>
          <w:t>19</w:t>
        </w:r>
      </w:hyperlink>
      <w:r w:rsidRPr="00C30CAB">
        <w:t xml:space="preserve">, </w:t>
      </w:r>
      <w:hyperlink r:id="rId20" w:history="1">
        <w:r w:rsidRPr="00C30CAB">
          <w:rPr>
            <w:color w:val="0000FF"/>
          </w:rPr>
          <w:t>22</w:t>
        </w:r>
      </w:hyperlink>
      <w:r w:rsidRPr="00C30CAB">
        <w:t xml:space="preserve"> и </w:t>
      </w:r>
      <w:hyperlink r:id="rId21" w:history="1">
        <w:r w:rsidRPr="00C30CAB">
          <w:rPr>
            <w:color w:val="0000FF"/>
          </w:rPr>
          <w:t>23 статьи 39.16</w:t>
        </w:r>
      </w:hyperlink>
      <w:r w:rsidRPr="00C30CAB">
        <w:t xml:space="preserve"> ЗК РФ;</w:t>
      </w:r>
    </w:p>
    <w:p w:rsidR="00B879EE" w:rsidRDefault="00B879EE" w:rsidP="00B879EE">
      <w:pPr>
        <w:autoSpaceDE w:val="0"/>
        <w:autoSpaceDN w:val="0"/>
        <w:adjustRightInd w:val="0"/>
        <w:spacing w:before="240"/>
        <w:ind w:firstLine="540"/>
        <w:jc w:val="both"/>
      </w:pPr>
      <w:r w:rsidRPr="00C30CAB">
        <w:t xml:space="preserve">3) земельный участок, границы которого подлежат уточнению в соответствии с Федеральным </w:t>
      </w:r>
      <w:hyperlink r:id="rId22" w:history="1">
        <w:r w:rsidRPr="00C30CAB">
          <w:rPr>
            <w:color w:val="0000FF"/>
          </w:rPr>
          <w:t>законом</w:t>
        </w:r>
      </w:hyperlink>
      <w:r w:rsidRPr="00C30CAB">
        <w:t xml:space="preserve"> "О государственной регистрации недвижимости", не может быть предоставлен заявителю по основаниям, указанным в </w:t>
      </w:r>
      <w:hyperlink r:id="rId23" w:history="1">
        <w:r w:rsidRPr="00C30CAB">
          <w:rPr>
            <w:color w:val="0000FF"/>
          </w:rPr>
          <w:t>подпунктах 1</w:t>
        </w:r>
      </w:hyperlink>
      <w:r w:rsidRPr="00C30CAB">
        <w:t xml:space="preserve"> - </w:t>
      </w:r>
      <w:hyperlink r:id="rId24" w:history="1">
        <w:r w:rsidRPr="00C30CAB">
          <w:rPr>
            <w:color w:val="0000FF"/>
          </w:rPr>
          <w:t>23 статьи 39.16</w:t>
        </w:r>
      </w:hyperlink>
      <w:r>
        <w:t xml:space="preserve"> ЗК РФ»;</w:t>
      </w:r>
    </w:p>
    <w:p w:rsidR="00B879EE" w:rsidRPr="00C30CAB" w:rsidRDefault="00B879EE" w:rsidP="00B879EE">
      <w:pPr>
        <w:autoSpaceDE w:val="0"/>
        <w:autoSpaceDN w:val="0"/>
        <w:adjustRightInd w:val="0"/>
        <w:spacing w:before="240"/>
        <w:ind w:firstLine="540"/>
        <w:jc w:val="both"/>
      </w:pPr>
      <w:bookmarkStart w:id="0" w:name="_GoBack"/>
      <w:bookmarkEnd w:id="0"/>
    </w:p>
    <w:p w:rsidR="00B879EE" w:rsidRPr="00C30CAB" w:rsidRDefault="00B879EE" w:rsidP="00B879EE">
      <w:pPr>
        <w:jc w:val="both"/>
      </w:pPr>
      <w:r w:rsidRPr="00C30CAB">
        <w:t>5) пункт 18 изложить в следующей редакции:</w:t>
      </w:r>
    </w:p>
    <w:p w:rsidR="00B879EE" w:rsidRPr="00C30CAB" w:rsidRDefault="00B879EE" w:rsidP="00B87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CAB">
        <w:rPr>
          <w:rFonts w:ascii="Times New Roman" w:hAnsi="Times New Roman" w:cs="Times New Roman"/>
          <w:sz w:val="24"/>
          <w:szCs w:val="24"/>
        </w:rPr>
        <w:t xml:space="preserve">«18. Срок предоставления муниципальной услуги составляет 30 дней со дня поступления заявления о предварительном согласовании предоставления земельного участка. </w:t>
      </w:r>
    </w:p>
    <w:p w:rsidR="00B879EE" w:rsidRPr="00C30CAB" w:rsidRDefault="00B879EE" w:rsidP="00B879EE">
      <w:pPr>
        <w:autoSpaceDE w:val="0"/>
        <w:autoSpaceDN w:val="0"/>
        <w:adjustRightInd w:val="0"/>
        <w:jc w:val="both"/>
      </w:pPr>
      <w:r w:rsidRPr="00C30CAB">
        <w:t>В случае</w:t>
      </w:r>
      <w:proofErr w:type="gramStart"/>
      <w:r w:rsidRPr="00C30CAB">
        <w:t>,</w:t>
      </w:r>
      <w:proofErr w:type="gramEnd"/>
      <w:r w:rsidRPr="00C30CAB"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</w:t>
      </w:r>
      <w:proofErr w:type="gramStart"/>
      <w:r w:rsidRPr="00C30CAB">
        <w:t>.;</w:t>
      </w:r>
      <w:proofErr w:type="gramEnd"/>
    </w:p>
    <w:p w:rsidR="00B879EE" w:rsidRPr="00C30CAB" w:rsidRDefault="00B879EE" w:rsidP="00B879EE">
      <w:pPr>
        <w:autoSpaceDE w:val="0"/>
        <w:autoSpaceDN w:val="0"/>
        <w:adjustRightInd w:val="0"/>
        <w:jc w:val="both"/>
      </w:pPr>
    </w:p>
    <w:p w:rsidR="00B879EE" w:rsidRPr="00C30CAB" w:rsidRDefault="00B879EE" w:rsidP="00B879EE">
      <w:pPr>
        <w:jc w:val="both"/>
      </w:pPr>
      <w:r w:rsidRPr="00C30CAB">
        <w:t xml:space="preserve">6) наименование раздела </w:t>
      </w:r>
      <w:r w:rsidRPr="00C30CAB">
        <w:rPr>
          <w:lang w:val="en-US"/>
        </w:rPr>
        <w:t>III</w:t>
      </w:r>
      <w:r w:rsidRPr="00C30CAB">
        <w:t xml:space="preserve"> изложить в редакции: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B879EE" w:rsidRPr="00C30CAB" w:rsidRDefault="00B879EE" w:rsidP="00B879EE">
      <w:pPr>
        <w:jc w:val="both"/>
      </w:pPr>
      <w:r w:rsidRPr="00C30CAB">
        <w:t xml:space="preserve">6) наименование раздела </w:t>
      </w:r>
      <w:r w:rsidRPr="00C30CAB">
        <w:rPr>
          <w:lang w:val="en-US"/>
        </w:rPr>
        <w:t>V</w:t>
      </w:r>
      <w:r w:rsidRPr="00C30CAB">
        <w:t xml:space="preserve"> изложить в редакции: </w:t>
      </w:r>
      <w:proofErr w:type="gramStart"/>
      <w:r w:rsidRPr="00C30CAB"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25" w:history="1">
        <w:r w:rsidRPr="00C30CAB">
          <w:rPr>
            <w:color w:val="0000FF"/>
          </w:rPr>
          <w:t>части 1.1 статьи 16</w:t>
        </w:r>
      </w:hyperlink>
      <w:r w:rsidRPr="00C30CAB"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работников»;</w:t>
      </w:r>
      <w:proofErr w:type="gramEnd"/>
    </w:p>
    <w:p w:rsidR="00B879EE" w:rsidRPr="00C30CAB" w:rsidRDefault="00B879EE" w:rsidP="00B879EE">
      <w:pPr>
        <w:jc w:val="both"/>
      </w:pPr>
      <w:r w:rsidRPr="00C30CAB">
        <w:t xml:space="preserve">7) пункт 38 изложить в следующей редакции: </w:t>
      </w:r>
    </w:p>
    <w:p w:rsidR="00B879EE" w:rsidRPr="00C30CAB" w:rsidRDefault="00B879EE" w:rsidP="00B879EE">
      <w:pPr>
        <w:autoSpaceDE w:val="0"/>
        <w:autoSpaceDN w:val="0"/>
        <w:adjustRightInd w:val="0"/>
        <w:jc w:val="both"/>
      </w:pPr>
      <w:r w:rsidRPr="00C30CAB">
        <w:t>«38. Заявитель может обратиться с жалобой в случаях, указанных в ст. 11.1 Федерального закона от 27.07.2010 N 210-ФЗ "Об организации предоставления государственных и муниципальных услуг".</w:t>
      </w:r>
    </w:p>
    <w:p w:rsidR="00B879EE" w:rsidRPr="00C30CAB" w:rsidRDefault="00B879EE" w:rsidP="00B879EE">
      <w:pPr>
        <w:jc w:val="both"/>
      </w:pPr>
    </w:p>
    <w:p w:rsidR="00B879EE" w:rsidRPr="00C30CAB" w:rsidRDefault="00B879EE" w:rsidP="00B879EE">
      <w:pPr>
        <w:widowControl w:val="0"/>
        <w:autoSpaceDE w:val="0"/>
        <w:autoSpaceDN w:val="0"/>
        <w:adjustRightInd w:val="0"/>
        <w:ind w:firstLine="567"/>
        <w:jc w:val="both"/>
      </w:pPr>
    </w:p>
    <w:p w:rsidR="00B879EE" w:rsidRPr="00C30CAB" w:rsidRDefault="00B879EE" w:rsidP="00B879EE">
      <w:pPr>
        <w:tabs>
          <w:tab w:val="left" w:pos="851"/>
        </w:tabs>
        <w:ind w:firstLine="567"/>
        <w:jc w:val="both"/>
      </w:pPr>
      <w:r w:rsidRPr="00C30CAB">
        <w:t>2.</w:t>
      </w:r>
      <w:r w:rsidRPr="00C30CAB">
        <w:tab/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C30CAB">
        <w:t>Турунтаевское</w:t>
      </w:r>
      <w:proofErr w:type="spellEnd"/>
      <w:r w:rsidRPr="00C30CAB">
        <w:t xml:space="preserve"> сельское поселение» в сети Интернет (</w:t>
      </w:r>
      <w:r w:rsidRPr="00C30CAB">
        <w:rPr>
          <w:lang w:val="en-US"/>
        </w:rPr>
        <w:t>http</w:t>
      </w:r>
      <w:r w:rsidRPr="00C30CAB">
        <w:t>://</w:t>
      </w:r>
      <w:proofErr w:type="spellStart"/>
      <w:r w:rsidRPr="00C30CAB">
        <w:rPr>
          <w:lang w:val="en-US"/>
        </w:rPr>
        <w:t>turuntaevo</w:t>
      </w:r>
      <w:proofErr w:type="spellEnd"/>
      <w:r w:rsidRPr="00C30CAB">
        <w:t>.</w:t>
      </w:r>
      <w:proofErr w:type="spellStart"/>
      <w:r w:rsidRPr="00C30CAB">
        <w:rPr>
          <w:lang w:val="en-US"/>
        </w:rPr>
        <w:t>tomsk</w:t>
      </w:r>
      <w:proofErr w:type="spellEnd"/>
      <w:r w:rsidRPr="00C30CAB">
        <w:t>.</w:t>
      </w:r>
      <w:proofErr w:type="spellStart"/>
      <w:r w:rsidRPr="00C30CAB">
        <w:rPr>
          <w:lang w:val="en-US"/>
        </w:rPr>
        <w:t>ru</w:t>
      </w:r>
      <w:proofErr w:type="spellEnd"/>
      <w:r w:rsidRPr="00C30CAB">
        <w:t>).</w:t>
      </w:r>
    </w:p>
    <w:p w:rsidR="00B879EE" w:rsidRPr="00C30CAB" w:rsidRDefault="00B879EE" w:rsidP="00B879EE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B879EE" w:rsidRPr="00C30CAB" w:rsidRDefault="00B879EE" w:rsidP="00B879EE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B879EE" w:rsidRPr="00C30CAB" w:rsidRDefault="00B879EE" w:rsidP="00B879EE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B879EE" w:rsidRPr="00C30CAB" w:rsidRDefault="00B879EE" w:rsidP="00B879EE">
      <w:pPr>
        <w:jc w:val="both"/>
      </w:pPr>
      <w:r w:rsidRPr="00C30CAB">
        <w:rPr>
          <w:snapToGrid w:val="0"/>
        </w:rPr>
        <w:t>Глава Турунтаевского сельского поселения                                                        С.В. Неверный</w:t>
      </w:r>
    </w:p>
    <w:p w:rsidR="00B879EE" w:rsidRPr="00C30CAB" w:rsidRDefault="00B879EE" w:rsidP="00B879EE">
      <w:pPr>
        <w:jc w:val="both"/>
      </w:pPr>
    </w:p>
    <w:p w:rsidR="00B879EE" w:rsidRPr="00C30CAB" w:rsidRDefault="00B879EE" w:rsidP="00B879EE">
      <w:pPr>
        <w:widowControl w:val="0"/>
        <w:autoSpaceDE w:val="0"/>
        <w:autoSpaceDN w:val="0"/>
        <w:adjustRightInd w:val="0"/>
        <w:ind w:firstLine="567"/>
        <w:jc w:val="both"/>
      </w:pPr>
    </w:p>
    <w:p w:rsidR="00B879EE" w:rsidRPr="00C30CAB" w:rsidRDefault="00B879EE" w:rsidP="00B879EE"/>
    <w:p w:rsidR="00B879EE" w:rsidRPr="00C30CAB" w:rsidRDefault="00B879EE" w:rsidP="00B879EE"/>
    <w:p w:rsidR="00B879EE" w:rsidRPr="00C30CAB" w:rsidRDefault="00B879EE" w:rsidP="00B879EE"/>
    <w:p w:rsidR="00B879EE" w:rsidRPr="00C30CAB" w:rsidRDefault="00B879EE" w:rsidP="00B879EE"/>
    <w:p w:rsidR="00B879EE" w:rsidRPr="00C30CAB" w:rsidRDefault="00B879EE" w:rsidP="00B879EE"/>
    <w:p w:rsidR="00B879EE" w:rsidRPr="00C30CAB" w:rsidRDefault="00B879EE" w:rsidP="00B879EE"/>
    <w:p w:rsidR="00B879EE" w:rsidRPr="00C30CAB" w:rsidRDefault="00B879EE" w:rsidP="00B879EE"/>
    <w:p w:rsidR="00B879EE" w:rsidRPr="005149A5" w:rsidRDefault="00B879EE" w:rsidP="005149A5">
      <w:pPr>
        <w:jc w:val="center"/>
      </w:pPr>
    </w:p>
    <w:sectPr w:rsidR="00B879EE" w:rsidRPr="005149A5" w:rsidSect="005149A5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31" w:rsidRDefault="00DC2631">
      <w:r>
        <w:separator/>
      </w:r>
    </w:p>
  </w:endnote>
  <w:endnote w:type="continuationSeparator" w:id="0">
    <w:p w:rsidR="00DC2631" w:rsidRDefault="00DC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DC2631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9EE">
      <w:rPr>
        <w:rStyle w:val="a5"/>
        <w:noProof/>
      </w:rPr>
      <w:t>2</w:t>
    </w:r>
    <w:r>
      <w:rPr>
        <w:rStyle w:val="a5"/>
      </w:rPr>
      <w:fldChar w:fldCharType="end"/>
    </w:r>
  </w:p>
  <w:p w:rsidR="00C3142F" w:rsidRDefault="00DC2631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31" w:rsidRDefault="00DC2631">
      <w:r>
        <w:separator/>
      </w:r>
    </w:p>
  </w:footnote>
  <w:footnote w:type="continuationSeparator" w:id="0">
    <w:p w:rsidR="00DC2631" w:rsidRDefault="00DC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65B4D"/>
    <w:rsid w:val="00095EB4"/>
    <w:rsid w:val="000A1316"/>
    <w:rsid w:val="000C7B55"/>
    <w:rsid w:val="000D4A84"/>
    <w:rsid w:val="000E2AE3"/>
    <w:rsid w:val="000E332B"/>
    <w:rsid w:val="000F393E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53D0"/>
    <w:rsid w:val="008A6351"/>
    <w:rsid w:val="008B27E2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CECE686FD183ACCD44AA086DBD7CC5E1305DBF20663B484CAF3BDC7128DAE610D420C2DD113A27C8DEE56ECC9B3C3BD9EB110D99yBL5G" TargetMode="External"/><Relationship Id="rId18" Type="http://schemas.openxmlformats.org/officeDocument/2006/relationships/hyperlink" Target="consultantplus://offline/ref=66C56885C267FFEC8443CFF745AEC1087318F24A54EC0B2F6CFFB7B67F498AAA18B89650DB14C424757EA72A9D8FBB593040641E0FE6q5G3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C56885C267FFEC8443CFF745AEC1087318F24A54EC0B2F6CFFB7B67F498AAA18B89659DF16C97B706BB672908AA0473856781C0DqEG4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ECE686FD183ACCD44AA086DBD7CC5E1305DBF20663B484CAF3BDC7128DAE610D420C3DC133A27C8DEE56ECC9B3C3BD9EB110D99yBL5G" TargetMode="External"/><Relationship Id="rId17" Type="http://schemas.openxmlformats.org/officeDocument/2006/relationships/hyperlink" Target="consultantplus://offline/ref=66C56885C267FFEC8443CFF745AEC1087318F24A54EC0B2F6CFFB7B67F498AAA18B89659DE16C97B706BB672908AA0473856781C0DqEG4L" TargetMode="External"/><Relationship Id="rId25" Type="http://schemas.openxmlformats.org/officeDocument/2006/relationships/hyperlink" Target="consultantplus://offline/ref=50ED5BD763CCC0F5C136B89A6812B79710A7060BB81600A1ADF49F23EEF155A6B38BB2CF0C6902285669BE485597176B0ABE8B9F9029B5B8yBV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C56885C267FFEC8443CFF745AEC1087318F24A54EC0B2F6CFFB7B67F498AAA18B89659DD10C97B706BB672908AA0473856781C0DqEG4L" TargetMode="External"/><Relationship Id="rId20" Type="http://schemas.openxmlformats.org/officeDocument/2006/relationships/hyperlink" Target="consultantplus://offline/ref=66C56885C267FFEC8443CFF745AEC1087318F24A54EC0B2F6CFFB7B67F498AAA18B89659DF11C97B706BB672908AA0473856781C0DqEG4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ECE686FD183ACCD44AA086DBD7CC5E1305DBF20663B484CAF3BDC7128DAE610D420C3DF113A27C8DEE56ECC9B3C3BD9EB110D99yBL5G" TargetMode="External"/><Relationship Id="rId24" Type="http://schemas.openxmlformats.org/officeDocument/2006/relationships/hyperlink" Target="consultantplus://offline/ref=66C56885C267FFEC8443CFF745AEC1087318F24A54EC0B2F6CFFB7B67F498AAA18B89659DF16C97B706BB672908AA0473856781C0DqEG4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C56885C267FFEC8443CFF745AEC1087318F24A54EC0B2F6CFFB7B67F498AAA18B89652DA1BC97B706BB672908AA0473856781C0DqEG4L" TargetMode="External"/><Relationship Id="rId23" Type="http://schemas.openxmlformats.org/officeDocument/2006/relationships/hyperlink" Target="consultantplus://offline/ref=66C56885C267FFEC8443CFF745AEC1087318F24A54EC0B2F6CFFB7B67F498AAA18B89659DD10C97B706BB672908AA0473856781C0DqEG4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0CECE686FD183ACCD44AA086DBD7CC5E1305DBF20663B484CAF3BDC7128DAE610D420C3D9113A27C8DEE56ECC9B3C3BD9EB110D99yBL5G" TargetMode="External"/><Relationship Id="rId19" Type="http://schemas.openxmlformats.org/officeDocument/2006/relationships/hyperlink" Target="consultantplus://offline/ref=66C56885C267FFEC8443CFF745AEC1087318F24A54EC0B2F6CFFB7B67F498AAA18B89659DF12C97B706BB672908AA0473856781C0DqEG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ECE686FD183ACCD44AA086DBD7CC5E1305DBF26683B484CAF3BDC7128DAE602D478CADA112F739184B263CEy9LEG" TargetMode="External"/><Relationship Id="rId14" Type="http://schemas.openxmlformats.org/officeDocument/2006/relationships/hyperlink" Target="consultantplus://offline/ref=90CECE686FD183ACCD44AA086DBD7CC5E13659BE22693B484CAF3BDC7128DAE610D420C6DA1431729B91E43288CB2F3BD4EB130585B7A923yDLAG" TargetMode="External"/><Relationship Id="rId22" Type="http://schemas.openxmlformats.org/officeDocument/2006/relationships/hyperlink" Target="consultantplus://offline/ref=66C56885C267FFEC8443CFF745AEC1087318F24A52E20B2F6CFFB7B67F498AAA0AB8CE5CDC17DC2F2931E17F92q8GFL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08EB-A82A-4D3B-9C9C-581D47D1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2248</Words>
  <Characters>12815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 </vt:lpstr>
    </vt:vector>
  </TitlesOfParts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2020-07-08T05:35:00Z</cp:lastPrinted>
  <dcterms:created xsi:type="dcterms:W3CDTF">2020-08-06T05:24:00Z</dcterms:created>
  <dcterms:modified xsi:type="dcterms:W3CDTF">2020-08-06T05:24:00Z</dcterms:modified>
</cp:coreProperties>
</file>