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8A53D0" w:rsidRDefault="00BA13BE" w:rsidP="008A53D0">
      <w:pPr>
        <w:jc w:val="center"/>
      </w:pPr>
      <w:r>
        <w:rPr>
          <w:noProof/>
        </w:rPr>
        <mc:AlternateContent>
          <mc:Choice Requires="wps">
            <w:drawing>
              <wp:anchor distT="0" distB="0" distL="114300" distR="114300" simplePos="0" relativeHeight="251680768" behindDoc="0" locked="0" layoutInCell="1" allowOverlap="1" wp14:anchorId="0FF55D3D" wp14:editId="5306A86D">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3BE" w:rsidRPr="00AE0153" w:rsidRDefault="00BA13BE"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FjQIAABA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" stroked="f">
                <v:textbox>
                  <w:txbxContent>
                    <w:p w:rsidR="00BA13BE" w:rsidRPr="00AE0153" w:rsidRDefault="00BA13BE"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1A61961A" wp14:editId="2CC82ED3">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7B7" w:rsidRPr="00AE0153" w:rsidRDefault="000057B7"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lIkAIAABU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PKZqUiQAgAAFQUAAA4AAAAAAAAAAAAAAAAALgIAAGRycy9lMm9Eb2MueG1sUEsB&#10;Ai0AFAAGAAgAAAAhAHB6thHeAAAACwEAAA8AAAAAAAAAAAAAAAAA6gQAAGRycy9kb3ducmV2Lnht&#10;bFBLBQYAAAAABAAEAPMAAAD1BQAAAAA=&#10;" stroked="f">
                <v:textbox>
                  <w:txbxContent>
                    <w:p w:rsidR="000057B7" w:rsidRPr="00AE0153" w:rsidRDefault="000057B7"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16B92427" wp14:editId="57ACBB4B">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14:anchorId="1899FEE5" wp14:editId="66D45814">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9E7866">
                              <w:t>20</w:t>
                            </w:r>
                            <w:r w:rsidR="00F12E9B">
                              <w:t>.01.2017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PShwIAAAUF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" stroked="f">
                <v:textbox inset="0,0,0,0">
                  <w:txbxContent>
                    <w:p w:rsidR="008A53D0" w:rsidRDefault="00AC587B" w:rsidP="008A53D0">
                      <w:r>
                        <w:t xml:space="preserve">  </w:t>
                      </w:r>
                      <w:r w:rsidR="009E7866">
                        <w:t>20</w:t>
                      </w:r>
                      <w:r w:rsidR="00F12E9B">
                        <w:t>.01.2017</w:t>
                      </w:r>
                    </w:p>
                  </w:txbxContent>
                </v:textbox>
              </v:shape>
            </w:pict>
          </mc:Fallback>
        </mc:AlternateContent>
      </w:r>
      <w:r w:rsidR="00315335">
        <w:t xml:space="preserve">       </w:t>
      </w:r>
      <w:r>
        <w:t xml:space="preserve">                                     </w:t>
      </w:r>
    </w:p>
    <w:p w:rsidR="00F12E9B" w:rsidRDefault="008A53D0" w:rsidP="000057B7">
      <w:r>
        <w:rPr>
          <w:noProof/>
        </w:rPr>
        <mc:AlternateContent>
          <mc:Choice Requires="wps">
            <w:drawing>
              <wp:anchor distT="0" distB="0" distL="114300" distR="114300" simplePos="0" relativeHeight="251659264" behindDoc="0" locked="0" layoutInCell="1" allowOverlap="1" wp14:anchorId="7B43DCA4" wp14:editId="75747690">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w:t>
      </w:r>
      <w:r w:rsidR="00BA13BE">
        <w:rPr>
          <w:sz w:val="60"/>
          <w:szCs w:val="44"/>
        </w:rPr>
        <w:t>1</w:t>
      </w:r>
      <w:r>
        <w:rPr>
          <w:sz w:val="60"/>
          <w:szCs w:val="44"/>
        </w:rPr>
        <w:t xml:space="preserve">   </w:t>
      </w:r>
      <w:r w:rsidR="003E08CD">
        <w:t xml:space="preserve">                       </w:t>
      </w:r>
      <w:r w:rsidR="00DF0DC1">
        <w:t xml:space="preserve">       </w:t>
      </w:r>
      <w:r w:rsidR="00F12E9B">
        <w:t xml:space="preserve">    </w:t>
      </w:r>
      <w:r w:rsidR="003E08CD">
        <w:t xml:space="preserve"> </w:t>
      </w:r>
      <w:r>
        <w:t>с. Турунтаево</w:t>
      </w:r>
      <w:r w:rsidR="00276D76">
        <w:t xml:space="preserve">   </w:t>
      </w:r>
    </w:p>
    <w:p w:rsidR="00F12E9B" w:rsidRDefault="00F12E9B" w:rsidP="00F12E9B"/>
    <w:p w:rsidR="00F12E9B" w:rsidRPr="00DD7598" w:rsidRDefault="00F12E9B" w:rsidP="00F12E9B">
      <w:pPr>
        <w:jc w:val="center"/>
        <w:outlineLvl w:val="0"/>
        <w:rPr>
          <w:b/>
        </w:rPr>
      </w:pPr>
      <w:r w:rsidRPr="00DD7598">
        <w:rPr>
          <w:b/>
        </w:rPr>
        <w:t>МУНИЦИПАЛЬНОЕ  ОБРАЗОВАНИЕ</w:t>
      </w:r>
    </w:p>
    <w:p w:rsidR="00F12E9B" w:rsidRPr="00DD7598" w:rsidRDefault="00F12E9B" w:rsidP="00F12E9B">
      <w:pPr>
        <w:jc w:val="center"/>
        <w:rPr>
          <w:b/>
        </w:rPr>
      </w:pPr>
      <w:r w:rsidRPr="00DD7598">
        <w:rPr>
          <w:b/>
        </w:rPr>
        <w:t>«ТУРУ</w:t>
      </w:r>
      <w:r>
        <w:rPr>
          <w:b/>
        </w:rPr>
        <w:t>НТАЕВСКОЕ  СЕЛЬСКОЕ  ПОСЕЛЕНИЕ»</w:t>
      </w:r>
    </w:p>
    <w:p w:rsidR="00F12E9B" w:rsidRPr="00DD7598" w:rsidRDefault="00F12E9B" w:rsidP="00F12E9B">
      <w:pPr>
        <w:jc w:val="center"/>
        <w:outlineLvl w:val="0"/>
        <w:rPr>
          <w:b/>
        </w:rPr>
      </w:pPr>
      <w:r w:rsidRPr="00DD7598">
        <w:rPr>
          <w:b/>
        </w:rPr>
        <w:t>АДМИНИСТРАЦИЯ ТУРУНТАЕВСКОГО СЕЛЬСКОГО ПОСЕЛЕНИЯ</w:t>
      </w:r>
      <w:bookmarkStart w:id="0" w:name="_GoBack"/>
      <w:bookmarkEnd w:id="0"/>
    </w:p>
    <w:p w:rsidR="00F12E9B" w:rsidRPr="00DD7598" w:rsidRDefault="00F12E9B" w:rsidP="00F12E9B">
      <w:pPr>
        <w:jc w:val="center"/>
        <w:rPr>
          <w:b/>
        </w:rPr>
      </w:pPr>
    </w:p>
    <w:p w:rsidR="00F12E9B" w:rsidRPr="00DD7598" w:rsidRDefault="00F12E9B" w:rsidP="00F12E9B">
      <w:pPr>
        <w:jc w:val="center"/>
        <w:outlineLvl w:val="0"/>
        <w:rPr>
          <w:b/>
        </w:rPr>
      </w:pPr>
      <w:r w:rsidRPr="00DD7598">
        <w:rPr>
          <w:b/>
        </w:rPr>
        <w:t>ПОСТАНОВЛЕНИЕ</w:t>
      </w:r>
    </w:p>
    <w:p w:rsidR="00F12E9B" w:rsidRPr="00DD7598" w:rsidRDefault="00F12E9B" w:rsidP="00F12E9B">
      <w:pPr>
        <w:rPr>
          <w:b/>
        </w:rPr>
      </w:pPr>
    </w:p>
    <w:p w:rsidR="00F12E9B" w:rsidRPr="00DD7598" w:rsidRDefault="00F12E9B" w:rsidP="00F12E9B">
      <w:pPr>
        <w:rPr>
          <w:u w:val="single"/>
        </w:rPr>
      </w:pPr>
      <w:r w:rsidRPr="00DD7598">
        <w:rPr>
          <w:b/>
        </w:rPr>
        <w:t xml:space="preserve">   </w:t>
      </w:r>
      <w:r w:rsidRPr="00DD7598">
        <w:t>«16 »  января  2017 г.                                                                                            № 2</w:t>
      </w:r>
    </w:p>
    <w:p w:rsidR="00F12E9B" w:rsidRPr="00DD7598" w:rsidRDefault="00F12E9B" w:rsidP="00F12E9B">
      <w:pPr>
        <w:jc w:val="center"/>
      </w:pPr>
      <w:r w:rsidRPr="00DD7598">
        <w:t>с. Турунтаево</w:t>
      </w:r>
    </w:p>
    <w:p w:rsidR="00F12E9B" w:rsidRPr="00DD7598" w:rsidRDefault="00F12E9B" w:rsidP="00F12E9B">
      <w:pPr>
        <w:ind w:right="5053"/>
        <w:jc w:val="both"/>
      </w:pPr>
    </w:p>
    <w:p w:rsidR="00F12E9B" w:rsidRPr="00DD7598" w:rsidRDefault="00F12E9B" w:rsidP="00F12E9B">
      <w:pPr>
        <w:pStyle w:val="a6"/>
        <w:tabs>
          <w:tab w:val="clear" w:pos="6804"/>
          <w:tab w:val="left" w:pos="567"/>
          <w:tab w:val="left" w:pos="4111"/>
        </w:tabs>
        <w:spacing w:before="0"/>
        <w:rPr>
          <w:szCs w:val="24"/>
        </w:rPr>
      </w:pPr>
      <w:r w:rsidRPr="00DD7598">
        <w:rPr>
          <w:szCs w:val="24"/>
        </w:rPr>
        <w:t xml:space="preserve">Об утверждении Порядка определения </w:t>
      </w:r>
    </w:p>
    <w:p w:rsidR="00F12E9B" w:rsidRPr="00DD7598" w:rsidRDefault="00F12E9B" w:rsidP="00F12E9B">
      <w:pPr>
        <w:pStyle w:val="a6"/>
        <w:tabs>
          <w:tab w:val="clear" w:pos="6804"/>
          <w:tab w:val="left" w:pos="567"/>
          <w:tab w:val="left" w:pos="4111"/>
        </w:tabs>
        <w:spacing w:before="0"/>
        <w:rPr>
          <w:szCs w:val="24"/>
        </w:rPr>
      </w:pPr>
      <w:r w:rsidRPr="00DD7598">
        <w:rPr>
          <w:szCs w:val="24"/>
        </w:rPr>
        <w:t xml:space="preserve">базовых нормативов затрат на оказание </w:t>
      </w:r>
    </w:p>
    <w:p w:rsidR="00F12E9B" w:rsidRPr="00DD7598" w:rsidRDefault="00F12E9B" w:rsidP="00F12E9B">
      <w:pPr>
        <w:pStyle w:val="a6"/>
        <w:tabs>
          <w:tab w:val="clear" w:pos="6804"/>
          <w:tab w:val="left" w:pos="567"/>
          <w:tab w:val="left" w:pos="4111"/>
        </w:tabs>
        <w:spacing w:before="0"/>
        <w:rPr>
          <w:szCs w:val="24"/>
        </w:rPr>
      </w:pPr>
      <w:r w:rsidRPr="00DD7598">
        <w:rPr>
          <w:szCs w:val="24"/>
        </w:rPr>
        <w:t xml:space="preserve">муниципальных услуг (выполнение работ) </w:t>
      </w:r>
    </w:p>
    <w:p w:rsidR="00F12E9B" w:rsidRPr="00DD7598" w:rsidRDefault="00F12E9B" w:rsidP="00F12E9B">
      <w:pPr>
        <w:pStyle w:val="a6"/>
        <w:tabs>
          <w:tab w:val="clear" w:pos="6804"/>
          <w:tab w:val="left" w:pos="567"/>
          <w:tab w:val="left" w:pos="4111"/>
        </w:tabs>
        <w:spacing w:before="0"/>
        <w:rPr>
          <w:szCs w:val="24"/>
        </w:rPr>
      </w:pPr>
      <w:r w:rsidRPr="00DD7598">
        <w:rPr>
          <w:szCs w:val="24"/>
        </w:rPr>
        <w:t xml:space="preserve">муниципальными учреждениями, </w:t>
      </w:r>
    </w:p>
    <w:p w:rsidR="00F12E9B" w:rsidRPr="00DD7598" w:rsidRDefault="00F12E9B" w:rsidP="00F12E9B">
      <w:pPr>
        <w:pStyle w:val="a6"/>
        <w:tabs>
          <w:tab w:val="clear" w:pos="6804"/>
          <w:tab w:val="left" w:pos="567"/>
          <w:tab w:val="left" w:pos="4111"/>
        </w:tabs>
        <w:spacing w:before="0"/>
        <w:rPr>
          <w:szCs w:val="24"/>
        </w:rPr>
      </w:pPr>
      <w:r w:rsidRPr="00DD7598">
        <w:rPr>
          <w:szCs w:val="24"/>
        </w:rPr>
        <w:t xml:space="preserve">в отношении которых Администрация </w:t>
      </w:r>
    </w:p>
    <w:p w:rsidR="00F12E9B" w:rsidRPr="00DD7598" w:rsidRDefault="00F12E9B" w:rsidP="00F12E9B">
      <w:pPr>
        <w:pStyle w:val="a6"/>
        <w:tabs>
          <w:tab w:val="clear" w:pos="6804"/>
          <w:tab w:val="left" w:pos="567"/>
          <w:tab w:val="left" w:pos="4111"/>
        </w:tabs>
        <w:spacing w:before="0"/>
        <w:rPr>
          <w:szCs w:val="24"/>
        </w:rPr>
      </w:pPr>
      <w:proofErr w:type="spellStart"/>
      <w:r w:rsidRPr="00DD7598">
        <w:rPr>
          <w:szCs w:val="24"/>
        </w:rPr>
        <w:t>Турунтаевского</w:t>
      </w:r>
      <w:proofErr w:type="spellEnd"/>
      <w:r w:rsidRPr="00DD7598">
        <w:rPr>
          <w:szCs w:val="24"/>
        </w:rPr>
        <w:t xml:space="preserve"> сельского поселения </w:t>
      </w:r>
    </w:p>
    <w:p w:rsidR="00F12E9B" w:rsidRPr="00DD7598" w:rsidRDefault="00F12E9B" w:rsidP="00F12E9B">
      <w:pPr>
        <w:pStyle w:val="a6"/>
        <w:tabs>
          <w:tab w:val="clear" w:pos="6804"/>
          <w:tab w:val="left" w:pos="567"/>
          <w:tab w:val="left" w:pos="4111"/>
        </w:tabs>
        <w:spacing w:before="0"/>
        <w:rPr>
          <w:szCs w:val="24"/>
        </w:rPr>
      </w:pPr>
      <w:r w:rsidRPr="00DD7598">
        <w:rPr>
          <w:szCs w:val="24"/>
        </w:rPr>
        <w:t xml:space="preserve">выполняет функции и полномочия </w:t>
      </w:r>
    </w:p>
    <w:p w:rsidR="00F12E9B" w:rsidRPr="00DD7598" w:rsidRDefault="00F12E9B" w:rsidP="00F12E9B">
      <w:pPr>
        <w:pStyle w:val="a6"/>
        <w:tabs>
          <w:tab w:val="clear" w:pos="6804"/>
          <w:tab w:val="left" w:pos="567"/>
          <w:tab w:val="left" w:pos="4111"/>
        </w:tabs>
        <w:spacing w:before="0"/>
        <w:rPr>
          <w:szCs w:val="24"/>
        </w:rPr>
      </w:pPr>
      <w:r w:rsidRPr="00DD7598">
        <w:rPr>
          <w:szCs w:val="24"/>
        </w:rPr>
        <w:t>учредителя</w:t>
      </w:r>
    </w:p>
    <w:p w:rsidR="00F12E9B" w:rsidRPr="00DD7598" w:rsidRDefault="00F12E9B" w:rsidP="00F12E9B"/>
    <w:p w:rsidR="00F12E9B" w:rsidRPr="00DD7598" w:rsidRDefault="00F12E9B" w:rsidP="00F12E9B">
      <w:pPr>
        <w:pStyle w:val="a6"/>
        <w:tabs>
          <w:tab w:val="clear" w:pos="6804"/>
          <w:tab w:val="left" w:pos="0"/>
        </w:tabs>
        <w:spacing w:before="0"/>
        <w:ind w:firstLine="567"/>
        <w:jc w:val="both"/>
        <w:rPr>
          <w:szCs w:val="24"/>
        </w:rPr>
      </w:pPr>
      <w:r w:rsidRPr="00DD7598">
        <w:rPr>
          <w:szCs w:val="24"/>
        </w:rPr>
        <w:t xml:space="preserve">В соответствии с </w:t>
      </w:r>
      <w:hyperlink r:id="rId8" w:history="1">
        <w:r w:rsidRPr="00DD7598">
          <w:rPr>
            <w:szCs w:val="24"/>
          </w:rPr>
          <w:t>абзацем вторым пункта 4 статьи 69.2</w:t>
        </w:r>
      </w:hyperlink>
      <w:r w:rsidRPr="00DD7598">
        <w:rPr>
          <w:szCs w:val="24"/>
        </w:rPr>
        <w:t xml:space="preserve"> Бюджетного кодекса Российской Федерации, в целях реализации постановления Администрации </w:t>
      </w:r>
      <w:proofErr w:type="spellStart"/>
      <w:r w:rsidRPr="00DD7598">
        <w:rPr>
          <w:szCs w:val="24"/>
        </w:rPr>
        <w:t>Турунтаевского</w:t>
      </w:r>
      <w:proofErr w:type="spellEnd"/>
      <w:r w:rsidRPr="00DD7598">
        <w:rPr>
          <w:szCs w:val="24"/>
        </w:rPr>
        <w:t xml:space="preserve"> сельского поселения от 16.02.2016 № 12 «Об утверждении муниципального задания муниципальному бюджетному учреждению «Сельский Дом культуры с. Турунтаево» и постановления Администрации </w:t>
      </w:r>
      <w:proofErr w:type="spellStart"/>
      <w:r w:rsidRPr="00DD7598">
        <w:rPr>
          <w:szCs w:val="24"/>
        </w:rPr>
        <w:t>Турунтаевского</w:t>
      </w:r>
      <w:proofErr w:type="spellEnd"/>
      <w:r w:rsidRPr="00DD7598">
        <w:rPr>
          <w:szCs w:val="24"/>
        </w:rPr>
        <w:t xml:space="preserve"> сельского поселения от 16.02.2016 № 13 «Об утверждении муниципального задания муниципальному бюджетному учреждению «Дом культуры с. </w:t>
      </w:r>
      <w:proofErr w:type="spellStart"/>
      <w:r w:rsidRPr="00DD7598">
        <w:rPr>
          <w:szCs w:val="24"/>
        </w:rPr>
        <w:t>Новоархангельское</w:t>
      </w:r>
      <w:proofErr w:type="spellEnd"/>
      <w:r w:rsidRPr="00DD7598">
        <w:rPr>
          <w:szCs w:val="24"/>
        </w:rPr>
        <w:t xml:space="preserve">», </w:t>
      </w:r>
    </w:p>
    <w:p w:rsidR="00F12E9B" w:rsidRPr="00DD7598" w:rsidRDefault="00F12E9B" w:rsidP="00F12E9B">
      <w:pPr>
        <w:ind w:firstLine="708"/>
        <w:jc w:val="both"/>
      </w:pPr>
    </w:p>
    <w:p w:rsidR="00F12E9B" w:rsidRPr="00DD7598" w:rsidRDefault="00F12E9B" w:rsidP="00F12E9B">
      <w:pPr>
        <w:rPr>
          <w:b/>
        </w:rPr>
      </w:pPr>
      <w:r w:rsidRPr="00DD7598">
        <w:rPr>
          <w:b/>
        </w:rPr>
        <w:t xml:space="preserve"> ПОСТАНОВЛЯЮ:</w:t>
      </w:r>
    </w:p>
    <w:p w:rsidR="00F12E9B" w:rsidRPr="00DD7598" w:rsidRDefault="00F12E9B" w:rsidP="00F12E9B">
      <w:pPr>
        <w:rPr>
          <w:b/>
        </w:rPr>
      </w:pPr>
    </w:p>
    <w:p w:rsidR="00F12E9B" w:rsidRPr="00DD7598" w:rsidRDefault="00F12E9B" w:rsidP="00F12E9B">
      <w:pPr>
        <w:pStyle w:val="a6"/>
        <w:tabs>
          <w:tab w:val="clear" w:pos="6804"/>
          <w:tab w:val="left" w:pos="567"/>
          <w:tab w:val="left" w:pos="4111"/>
        </w:tabs>
        <w:spacing w:before="0"/>
        <w:ind w:firstLine="567"/>
        <w:jc w:val="both"/>
        <w:rPr>
          <w:szCs w:val="24"/>
        </w:rPr>
      </w:pPr>
      <w:r w:rsidRPr="00DD7598">
        <w:rPr>
          <w:szCs w:val="24"/>
        </w:rPr>
        <w:t xml:space="preserve">1. Утвердить Порядок определения базовых нормативов затрат на оказание муниципальных услуг (выполнения работ) муниципальными учреждениями, в отношении которых Администрация </w:t>
      </w:r>
      <w:proofErr w:type="spellStart"/>
      <w:r w:rsidRPr="00DD7598">
        <w:rPr>
          <w:szCs w:val="24"/>
        </w:rPr>
        <w:t>Турунтаевского</w:t>
      </w:r>
      <w:proofErr w:type="spellEnd"/>
      <w:r w:rsidRPr="00DD7598">
        <w:rPr>
          <w:szCs w:val="24"/>
        </w:rPr>
        <w:t xml:space="preserve"> сельского поселения выполняет функции и полномочия учредителя (далее </w:t>
      </w:r>
      <w:smartTag w:uri="urn:schemas-microsoft-com:office:smarttags" w:element="PersonName">
        <w:r w:rsidRPr="00DD7598">
          <w:rPr>
            <w:szCs w:val="24"/>
          </w:rPr>
          <w:t>-</w:t>
        </w:r>
      </w:smartTag>
      <w:r w:rsidRPr="00DD7598">
        <w:rPr>
          <w:szCs w:val="24"/>
        </w:rPr>
        <w:t xml:space="preserve"> Порядок), согласно приложению к настоящему постановлению.</w:t>
      </w:r>
    </w:p>
    <w:p w:rsidR="00F12E9B" w:rsidRPr="00DD7598" w:rsidRDefault="00F12E9B" w:rsidP="00F12E9B">
      <w:pPr>
        <w:tabs>
          <w:tab w:val="left" w:pos="0"/>
          <w:tab w:val="num" w:pos="567"/>
          <w:tab w:val="left" w:pos="851"/>
        </w:tabs>
        <w:suppressAutoHyphens/>
        <w:ind w:firstLine="567"/>
        <w:jc w:val="both"/>
      </w:pPr>
      <w:r w:rsidRPr="00DD7598">
        <w:t xml:space="preserve">2. Базовые нормативы затрат на оказание муниципальной услуги (выполнения работ), определяемые с соблюдением настоящего постановления, применяются при расчете объема </w:t>
      </w:r>
      <w:r w:rsidRPr="00DD7598">
        <w:lastRenderedPageBreak/>
        <w:t>субсидии на финансовое обеспечение выполнения муниципального задания, начиная с муниципальных заданий на 2017 год (и на плановый период 2018</w:t>
      </w:r>
      <w:smartTag w:uri="urn:schemas-microsoft-com:office:smarttags" w:element="PersonName">
        <w:r w:rsidRPr="00DD7598">
          <w:t>-</w:t>
        </w:r>
      </w:smartTag>
      <w:r w:rsidRPr="00DD7598">
        <w:t>2019 годов).</w:t>
      </w:r>
    </w:p>
    <w:p w:rsidR="00F12E9B" w:rsidRPr="00DD7598" w:rsidRDefault="00F12E9B" w:rsidP="00F12E9B">
      <w:pPr>
        <w:pStyle w:val="ConsPlusNormal"/>
        <w:ind w:firstLine="567"/>
        <w:jc w:val="both"/>
        <w:rPr>
          <w:rFonts w:ascii="Times New Roman" w:hAnsi="Times New Roman" w:cs="Times New Roman"/>
          <w:sz w:val="24"/>
          <w:szCs w:val="24"/>
        </w:rPr>
      </w:pPr>
      <w:r w:rsidRPr="00DD7598">
        <w:rPr>
          <w:rFonts w:ascii="Times New Roman" w:hAnsi="Times New Roman" w:cs="Times New Roman"/>
          <w:sz w:val="24"/>
          <w:szCs w:val="24"/>
        </w:rPr>
        <w:t xml:space="preserve">3. Значения базовых нормативов затрат и отраслевых корректирующих коэффициентов к базовым нормативам затрат на оказание муниципальных услуг (выполнение работ) муниципальными учреждениями, определяемые с соблюдением </w:t>
      </w:r>
      <w:hyperlink w:anchor="P34" w:history="1">
        <w:r w:rsidRPr="00DD7598">
          <w:rPr>
            <w:rFonts w:ascii="Times New Roman" w:hAnsi="Times New Roman" w:cs="Times New Roman"/>
            <w:sz w:val="24"/>
            <w:szCs w:val="24"/>
          </w:rPr>
          <w:t>Порядка</w:t>
        </w:r>
      </w:hyperlink>
      <w:r w:rsidRPr="00DD7598">
        <w:rPr>
          <w:rFonts w:ascii="Times New Roman" w:hAnsi="Times New Roman" w:cs="Times New Roman"/>
          <w:sz w:val="24"/>
          <w:szCs w:val="24"/>
        </w:rPr>
        <w:t xml:space="preserve">, утверждаются Администрацией </w:t>
      </w:r>
      <w:proofErr w:type="spellStart"/>
      <w:r w:rsidRPr="00DD7598">
        <w:rPr>
          <w:rFonts w:ascii="Times New Roman" w:hAnsi="Times New Roman" w:cs="Times New Roman"/>
          <w:sz w:val="24"/>
          <w:szCs w:val="24"/>
        </w:rPr>
        <w:t>Турунтаевского</w:t>
      </w:r>
      <w:proofErr w:type="spellEnd"/>
      <w:r w:rsidRPr="00DD7598">
        <w:rPr>
          <w:rFonts w:ascii="Times New Roman" w:hAnsi="Times New Roman" w:cs="Times New Roman"/>
          <w:sz w:val="24"/>
          <w:szCs w:val="24"/>
        </w:rPr>
        <w:t xml:space="preserve"> сельского поселения, осуществляющей полномочия учредителя, по которым принято решение о формировании для них муниципального задания на 2018 год и плановый период 2019 и 2020 годов.</w:t>
      </w:r>
    </w:p>
    <w:p w:rsidR="00F12E9B" w:rsidRPr="00DD7598" w:rsidRDefault="00F12E9B" w:rsidP="00F12E9B">
      <w:pPr>
        <w:ind w:firstLine="540"/>
        <w:jc w:val="both"/>
      </w:pPr>
      <w:r w:rsidRPr="00DD7598">
        <w:t>4. Опубликовать настоящее постановление в информационном бюллетене муниципального образования «</w:t>
      </w:r>
      <w:proofErr w:type="spellStart"/>
      <w:r w:rsidRPr="00DD7598">
        <w:t>Турунтаевское</w:t>
      </w:r>
      <w:proofErr w:type="spellEnd"/>
      <w:r w:rsidRPr="00DD7598">
        <w:t xml:space="preserve"> сельское поселение» и разместить на официальном сайте Администрации </w:t>
      </w:r>
      <w:proofErr w:type="spellStart"/>
      <w:r w:rsidRPr="00DD7598">
        <w:t>Турунтаевского</w:t>
      </w:r>
      <w:proofErr w:type="spellEnd"/>
      <w:r w:rsidRPr="00DD7598">
        <w:t xml:space="preserve"> сельского поселения http://www.</w:t>
      </w:r>
      <w:proofErr w:type="spellStart"/>
      <w:r w:rsidRPr="00DD7598">
        <w:rPr>
          <w:lang w:val="en-US"/>
        </w:rPr>
        <w:t>turuntaevo</w:t>
      </w:r>
      <w:proofErr w:type="spellEnd"/>
      <w:r w:rsidRPr="00DD7598">
        <w:t>.tomsk.ru.</w:t>
      </w:r>
    </w:p>
    <w:p w:rsidR="00F12E9B" w:rsidRPr="00DD7598" w:rsidRDefault="00F12E9B" w:rsidP="00F12E9B">
      <w:pPr>
        <w:widowControl w:val="0"/>
        <w:autoSpaceDE w:val="0"/>
        <w:autoSpaceDN w:val="0"/>
        <w:adjustRightInd w:val="0"/>
        <w:ind w:firstLine="540"/>
        <w:jc w:val="both"/>
      </w:pPr>
      <w:r w:rsidRPr="00DD7598">
        <w:t>5. Настоящее постановление вступает в силу со дня его опубликования.</w:t>
      </w:r>
    </w:p>
    <w:p w:rsidR="00F12E9B" w:rsidRPr="00DD7598" w:rsidRDefault="00F12E9B" w:rsidP="00F12E9B">
      <w:pPr>
        <w:ind w:firstLine="540"/>
        <w:jc w:val="both"/>
      </w:pPr>
      <w:r w:rsidRPr="00DD7598">
        <w:t>6. Контроль за исполнением настоящего постановления оставляю за собой</w:t>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r w:rsidRPr="00DD7598">
        <w:t xml:space="preserve">Глава </w:t>
      </w:r>
      <w:proofErr w:type="spellStart"/>
      <w:r w:rsidRPr="00DD7598">
        <w:t>Турунтаевского</w:t>
      </w:r>
      <w:proofErr w:type="spellEnd"/>
    </w:p>
    <w:p w:rsidR="00F12E9B" w:rsidRDefault="00F12E9B" w:rsidP="00F12E9B">
      <w:r w:rsidRPr="00DD7598">
        <w:t xml:space="preserve"> сельского поселения                                                </w:t>
      </w:r>
      <w:r>
        <w:t xml:space="preserve">                  </w:t>
      </w:r>
      <w:r w:rsidRPr="00DD7598">
        <w:t xml:space="preserve"> </w:t>
      </w:r>
      <w:r>
        <w:t xml:space="preserve"> С.В. Неверный</w:t>
      </w:r>
    </w:p>
    <w:p w:rsidR="00F12E9B" w:rsidRPr="00F12E9B" w:rsidRDefault="00F12E9B" w:rsidP="00F12E9B">
      <w:pPr>
        <w:rPr>
          <w:rStyle w:val="FontStyle13"/>
          <w:b w:val="0"/>
          <w:bCs w:val="0"/>
        </w:rPr>
      </w:pP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Приложение</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к постановлению Администрации</w:t>
      </w:r>
    </w:p>
    <w:p w:rsidR="00F12E9B" w:rsidRPr="00DD7598" w:rsidRDefault="00F12E9B" w:rsidP="00F12E9B">
      <w:pPr>
        <w:pStyle w:val="ConsPlusNormal"/>
        <w:jc w:val="right"/>
        <w:rPr>
          <w:rFonts w:ascii="Times New Roman" w:hAnsi="Times New Roman" w:cs="Times New Roman"/>
          <w:sz w:val="24"/>
          <w:szCs w:val="24"/>
        </w:rPr>
      </w:pPr>
      <w:proofErr w:type="spellStart"/>
      <w:r w:rsidRPr="00DD7598">
        <w:rPr>
          <w:rFonts w:ascii="Times New Roman" w:hAnsi="Times New Roman" w:cs="Times New Roman"/>
          <w:sz w:val="24"/>
          <w:szCs w:val="24"/>
        </w:rPr>
        <w:t>Турунтаевского</w:t>
      </w:r>
      <w:proofErr w:type="spellEnd"/>
      <w:r w:rsidRPr="00DD7598">
        <w:rPr>
          <w:rFonts w:ascii="Times New Roman" w:hAnsi="Times New Roman" w:cs="Times New Roman"/>
          <w:sz w:val="24"/>
          <w:szCs w:val="24"/>
        </w:rPr>
        <w:t xml:space="preserve"> сельского поселения</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 xml:space="preserve">от «16» января  </w:t>
      </w:r>
      <w:smartTag w:uri="urn:schemas-microsoft-com:office:smarttags" w:element="metricconverter">
        <w:smartTagPr>
          <w:attr w:name="ProductID" w:val="2017 г"/>
        </w:smartTagPr>
        <w:r w:rsidRPr="00DD7598">
          <w:rPr>
            <w:rFonts w:ascii="Times New Roman" w:hAnsi="Times New Roman" w:cs="Times New Roman"/>
            <w:sz w:val="24"/>
            <w:szCs w:val="24"/>
          </w:rPr>
          <w:t>2017 г</w:t>
        </w:r>
      </w:smartTag>
      <w:r w:rsidRPr="00DD7598">
        <w:rPr>
          <w:rFonts w:ascii="Times New Roman" w:hAnsi="Times New Roman" w:cs="Times New Roman"/>
          <w:sz w:val="24"/>
          <w:szCs w:val="24"/>
        </w:rPr>
        <w:t xml:space="preserve">. N 2              </w:t>
      </w:r>
    </w:p>
    <w:p w:rsidR="00F12E9B" w:rsidRDefault="00F12E9B" w:rsidP="00F12E9B">
      <w:pPr>
        <w:pStyle w:val="a6"/>
        <w:tabs>
          <w:tab w:val="clear" w:pos="6804"/>
          <w:tab w:val="left" w:pos="567"/>
          <w:tab w:val="left" w:pos="4111"/>
        </w:tabs>
        <w:spacing w:before="0"/>
        <w:jc w:val="center"/>
        <w:rPr>
          <w:b/>
          <w:szCs w:val="24"/>
        </w:rPr>
      </w:pPr>
      <w:bookmarkStart w:id="1" w:name="P34"/>
      <w:bookmarkEnd w:id="1"/>
    </w:p>
    <w:p w:rsidR="00F12E9B" w:rsidRPr="00DD7598" w:rsidRDefault="00F12E9B" w:rsidP="00F12E9B">
      <w:pPr>
        <w:pStyle w:val="a6"/>
        <w:tabs>
          <w:tab w:val="clear" w:pos="6804"/>
          <w:tab w:val="left" w:pos="567"/>
          <w:tab w:val="left" w:pos="4111"/>
        </w:tabs>
        <w:spacing w:before="0"/>
        <w:jc w:val="center"/>
        <w:rPr>
          <w:b/>
          <w:szCs w:val="24"/>
        </w:rPr>
      </w:pPr>
      <w:r w:rsidRPr="00DD7598">
        <w:rPr>
          <w:b/>
          <w:szCs w:val="24"/>
        </w:rPr>
        <w:t xml:space="preserve">Порядок определения базовых нормативов затрат на оказание муниципальных услуг (выполнение работ) муниципальными учреждениями, в отношении которых Администрация </w:t>
      </w:r>
      <w:proofErr w:type="spellStart"/>
      <w:r w:rsidRPr="00DD7598">
        <w:rPr>
          <w:b/>
          <w:szCs w:val="24"/>
        </w:rPr>
        <w:t>Турунтаевского</w:t>
      </w:r>
      <w:proofErr w:type="spellEnd"/>
      <w:r w:rsidRPr="00DD7598">
        <w:rPr>
          <w:b/>
          <w:szCs w:val="24"/>
        </w:rPr>
        <w:t xml:space="preserve"> сельского поселения выполняет функции и полномочия учредителя</w:t>
      </w:r>
    </w:p>
    <w:p w:rsidR="00F12E9B" w:rsidRPr="00DD7598" w:rsidRDefault="00F12E9B" w:rsidP="00F12E9B">
      <w:pPr>
        <w:pStyle w:val="ConsPlusTitle"/>
        <w:jc w:val="center"/>
        <w:rPr>
          <w:sz w:val="24"/>
          <w:szCs w:val="24"/>
        </w:rPr>
      </w:pPr>
    </w:p>
    <w:p w:rsidR="00F12E9B" w:rsidRPr="00DD7598" w:rsidRDefault="00F12E9B" w:rsidP="00F12E9B">
      <w:pPr>
        <w:pStyle w:val="ConsPlusNormal"/>
        <w:jc w:val="center"/>
        <w:rPr>
          <w:rFonts w:ascii="Times New Roman" w:hAnsi="Times New Roman" w:cs="Times New Roman"/>
          <w:b/>
          <w:sz w:val="24"/>
          <w:szCs w:val="24"/>
        </w:rPr>
      </w:pPr>
      <w:bookmarkStart w:id="2" w:name="P42"/>
      <w:bookmarkEnd w:id="2"/>
      <w:r w:rsidRPr="00DD7598">
        <w:rPr>
          <w:rFonts w:ascii="Times New Roman" w:hAnsi="Times New Roman" w:cs="Times New Roman"/>
          <w:b/>
          <w:sz w:val="24"/>
          <w:szCs w:val="24"/>
        </w:rPr>
        <w:t>I. Общие положения</w:t>
      </w:r>
    </w:p>
    <w:p w:rsidR="00F12E9B" w:rsidRPr="00DD7598" w:rsidRDefault="00F12E9B" w:rsidP="00F12E9B">
      <w:pPr>
        <w:pStyle w:val="ConsPlusTitle"/>
        <w:jc w:val="both"/>
        <w:rPr>
          <w:b w:val="0"/>
          <w:sz w:val="24"/>
          <w:szCs w:val="24"/>
        </w:rPr>
      </w:pPr>
      <w:r w:rsidRPr="00DD7598">
        <w:rPr>
          <w:b w:val="0"/>
          <w:sz w:val="24"/>
          <w:szCs w:val="24"/>
        </w:rPr>
        <w:t xml:space="preserve">1. Настоящий Порядок определения базовых нормативов затрат на оказание муниципальных услуг (выполнения работ) муниципальными учреждениями, в отношении которых Администрация </w:t>
      </w:r>
      <w:proofErr w:type="spellStart"/>
      <w:r w:rsidRPr="00DD7598">
        <w:rPr>
          <w:b w:val="0"/>
          <w:sz w:val="24"/>
          <w:szCs w:val="24"/>
        </w:rPr>
        <w:t>Турунтаевского</w:t>
      </w:r>
      <w:proofErr w:type="spellEnd"/>
      <w:r w:rsidRPr="00DD7598">
        <w:rPr>
          <w:b w:val="0"/>
          <w:sz w:val="24"/>
          <w:szCs w:val="24"/>
        </w:rPr>
        <w:t xml:space="preserve"> сельского поселения выполняет функции и полномочия учредителя (далее — Порядок) разработан в соответствии с </w:t>
      </w:r>
      <w:hyperlink r:id="rId9" w:history="1">
        <w:r w:rsidRPr="00DD7598">
          <w:rPr>
            <w:b w:val="0"/>
            <w:sz w:val="24"/>
            <w:szCs w:val="24"/>
          </w:rPr>
          <w:t>абзацем вторым пункта 4 статьи 69.2</w:t>
        </w:r>
      </w:hyperlink>
      <w:r w:rsidRPr="00DD7598">
        <w:rPr>
          <w:b w:val="0"/>
          <w:sz w:val="24"/>
          <w:szCs w:val="24"/>
        </w:rPr>
        <w:t xml:space="preserve"> Бюджетного кодекса Российской Федерации, Приказом Минкультуры России от 09.06.2015 № 1762 «Об утверждении Общих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Постановлением Администрации </w:t>
      </w:r>
      <w:proofErr w:type="spellStart"/>
      <w:r w:rsidRPr="00DD7598">
        <w:rPr>
          <w:b w:val="0"/>
          <w:sz w:val="24"/>
          <w:szCs w:val="24"/>
        </w:rPr>
        <w:t>Турунтаевского</w:t>
      </w:r>
      <w:proofErr w:type="spellEnd"/>
      <w:r w:rsidRPr="00DD7598">
        <w:rPr>
          <w:b w:val="0"/>
          <w:sz w:val="24"/>
          <w:szCs w:val="24"/>
        </w:rPr>
        <w:t xml:space="preserve"> сельского поселения от 16.02.2016 № 12 «Об утверждении муниципального задания муниципальному бюджетному учреждению «Сельский Дом культуры с. Турунтаево», Постановлением Администрации </w:t>
      </w:r>
      <w:proofErr w:type="spellStart"/>
      <w:r w:rsidRPr="00DD7598">
        <w:rPr>
          <w:b w:val="0"/>
          <w:sz w:val="24"/>
          <w:szCs w:val="24"/>
        </w:rPr>
        <w:t>Турунтаевского</w:t>
      </w:r>
      <w:proofErr w:type="spellEnd"/>
      <w:r w:rsidRPr="00DD7598">
        <w:rPr>
          <w:b w:val="0"/>
          <w:sz w:val="24"/>
          <w:szCs w:val="24"/>
        </w:rPr>
        <w:t xml:space="preserve"> сельского поселения от 16.02.2016 № 13 «Об утверждении муниципального задания муниципальному бюджетному учреждению « Дом культуры с. </w:t>
      </w:r>
      <w:proofErr w:type="spellStart"/>
      <w:r w:rsidRPr="00DD7598">
        <w:rPr>
          <w:b w:val="0"/>
          <w:sz w:val="24"/>
          <w:szCs w:val="24"/>
        </w:rPr>
        <w:t>Новоархангельское</w:t>
      </w:r>
      <w:proofErr w:type="spellEnd"/>
      <w:r w:rsidRPr="00DD7598">
        <w:rPr>
          <w:b w:val="0"/>
          <w:sz w:val="24"/>
          <w:szCs w:val="24"/>
        </w:rPr>
        <w:t xml:space="preserve">», . </w:t>
      </w:r>
    </w:p>
    <w:p w:rsidR="00F12E9B" w:rsidRPr="00DD7598" w:rsidRDefault="00F12E9B" w:rsidP="00F12E9B">
      <w:pPr>
        <w:pStyle w:val="ConsPlusTitle"/>
        <w:jc w:val="both"/>
        <w:rPr>
          <w:b w:val="0"/>
          <w:sz w:val="24"/>
          <w:szCs w:val="24"/>
        </w:rPr>
      </w:pPr>
      <w:r w:rsidRPr="00DD7598">
        <w:rPr>
          <w:b w:val="0"/>
          <w:sz w:val="24"/>
          <w:szCs w:val="24"/>
        </w:rPr>
        <w:t xml:space="preserve"> . </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Настоящий Порядок распространяется на муниципальные учреждения, в отношении которых Администрация </w:t>
      </w:r>
      <w:proofErr w:type="spellStart"/>
      <w:r w:rsidRPr="00DD7598">
        <w:rPr>
          <w:rFonts w:ascii="Times New Roman" w:hAnsi="Times New Roman" w:cs="Times New Roman"/>
          <w:sz w:val="24"/>
          <w:szCs w:val="24"/>
        </w:rPr>
        <w:t>Турунтаевского</w:t>
      </w:r>
      <w:proofErr w:type="spellEnd"/>
      <w:r w:rsidRPr="00DD7598">
        <w:rPr>
          <w:rFonts w:ascii="Times New Roman" w:hAnsi="Times New Roman" w:cs="Times New Roman"/>
          <w:sz w:val="24"/>
          <w:szCs w:val="24"/>
        </w:rPr>
        <w:t xml:space="preserve"> сельского поселения  выполняет функции и полномочия учредителя (далее – Учреждения) и устанавливает правила определения нормативных затрат на оказание муниципальной услуги (выполнения работ), применяемых при расчете объема финансового обеспечения выполнения муниципального задания на оказание </w:t>
      </w:r>
      <w:r w:rsidRPr="00DD7598">
        <w:rPr>
          <w:rFonts w:ascii="Times New Roman" w:hAnsi="Times New Roman" w:cs="Times New Roman"/>
          <w:sz w:val="24"/>
          <w:szCs w:val="24"/>
        </w:rPr>
        <w:lastRenderedPageBreak/>
        <w:t xml:space="preserve">муниципальных услуг (выполнение работ)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нормативные затраты).</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2. Нормативные затраты на оказание муниципальной услуги (выполнение работ) определяются:</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исходя из содержащейся в ведомственном перечне муниципальных услуг и работ, утвержденными Администрацией </w:t>
      </w:r>
      <w:proofErr w:type="spellStart"/>
      <w:r w:rsidRPr="00DD7598">
        <w:rPr>
          <w:rFonts w:ascii="Times New Roman" w:hAnsi="Times New Roman" w:cs="Times New Roman"/>
          <w:sz w:val="24"/>
          <w:szCs w:val="24"/>
        </w:rPr>
        <w:t>Турунтаевского</w:t>
      </w:r>
      <w:proofErr w:type="spellEnd"/>
      <w:r w:rsidRPr="00DD7598">
        <w:rPr>
          <w:rFonts w:ascii="Times New Roman" w:hAnsi="Times New Roman" w:cs="Times New Roman"/>
          <w:sz w:val="24"/>
          <w:szCs w:val="24"/>
        </w:rPr>
        <w:t xml:space="preserve"> сельского поселения, осуществляющая полномочия учредителя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органы местного самоуправления, осуществляющие функции и полномочия учредителя),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ведомственный перечень), информации о единице показателя, характеризующего объем муниципальной услуги (работы) в определенной сфере деятельности, отражающих содержание и (или) условия (формы) оказания муниципальной услуги (работы) в данной сфере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показатели отраслевой специфики);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на основе базового норматива затрат на оказание муниципальной услуги (работы) и корректирующих коэффициентов к базовому нормативу затрат на оказание муниципальной услуги, определяемых в соответствии с порядками, принятыми Администрацией </w:t>
      </w:r>
      <w:proofErr w:type="spellStart"/>
      <w:r w:rsidRPr="00DD7598">
        <w:rPr>
          <w:rFonts w:ascii="Times New Roman" w:hAnsi="Times New Roman" w:cs="Times New Roman"/>
          <w:sz w:val="24"/>
          <w:szCs w:val="24"/>
        </w:rPr>
        <w:t>Турунтаевского</w:t>
      </w:r>
      <w:proofErr w:type="spellEnd"/>
      <w:r w:rsidRPr="00DD7598">
        <w:rPr>
          <w:rFonts w:ascii="Times New Roman" w:hAnsi="Times New Roman" w:cs="Times New Roman"/>
          <w:sz w:val="24"/>
          <w:szCs w:val="24"/>
        </w:rPr>
        <w:t xml:space="preserve"> сельского поселения, осуществляющей функции и полномочия учредителя на основании </w:t>
      </w:r>
      <w:hyperlink r:id="rId10" w:history="1">
        <w:r w:rsidRPr="00DD7598">
          <w:rPr>
            <w:rFonts w:ascii="Times New Roman" w:hAnsi="Times New Roman" w:cs="Times New Roman"/>
            <w:sz w:val="24"/>
            <w:szCs w:val="24"/>
          </w:rPr>
          <w:t>пункта 4 статьи 69.2</w:t>
        </w:r>
      </w:hyperlink>
      <w:r w:rsidRPr="00DD7598">
        <w:rPr>
          <w:rFonts w:ascii="Times New Roman" w:hAnsi="Times New Roman" w:cs="Times New Roman"/>
          <w:sz w:val="24"/>
          <w:szCs w:val="24"/>
        </w:rPr>
        <w:t xml:space="preserve"> Бюджетного кодекса Российской Федерации с соблюдением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Нормативные затраты на оказание муниципальной услуги (работы), рассчитанные с соблюдением настоящего Порядка, не могут приводить к превышению объема бюджетных ассигнований, предусмотренных решением о бюджете на очередной финансовый год (очередной финансовый год и плановый период) на финансовое обеспечение выполнения муниципального задания.</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3.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F12E9B" w:rsidRPr="00DD7598" w:rsidRDefault="00F12E9B" w:rsidP="00F12E9B">
      <w:pPr>
        <w:pStyle w:val="ConsPlusNormal"/>
        <w:ind w:firstLine="540"/>
        <w:jc w:val="both"/>
        <w:rPr>
          <w:rFonts w:ascii="Times New Roman" w:hAnsi="Times New Roman" w:cs="Times New Roman"/>
          <w:i/>
          <w:sz w:val="24"/>
          <w:szCs w:val="24"/>
        </w:rPr>
      </w:pPr>
      <w:r w:rsidRPr="00DD7598">
        <w:rPr>
          <w:rFonts w:ascii="Times New Roman" w:hAnsi="Times New Roman" w:cs="Times New Roman"/>
          <w:sz w:val="24"/>
          <w:szCs w:val="24"/>
        </w:rPr>
        <w:t xml:space="preserve">4. </w:t>
      </w:r>
      <w:r w:rsidRPr="00DD7598">
        <w:rPr>
          <w:rFonts w:ascii="Times New Roman" w:hAnsi="Times New Roman" w:cs="Times New Roman"/>
          <w:i/>
          <w:sz w:val="24"/>
          <w:szCs w:val="24"/>
        </w:rPr>
        <w:t>В базовый норматив затрат, непосредственно связанных с оказанием муниципальной услуги, включаются: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оплату труда с начислениями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начисления на выплаты по оплате труда);</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приобретение материальных запасов и особо ценного движимого имущества, потребляемых (используемых) в процессе оказания муниципальной услуги с учетом срока полезного использования (в том числе затраты на арендные платежи);</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иные затраты, непосредственно связанные с оказанием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5. В базовый норматив затрат на общехозяйственные нужды на оказание муниципальной услуги включаются:</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затраты на коммунальные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затраты на содержание объектов недвижимого имущества, необходимых для выполнения муниципального задания и для общехозяйственных нужд, в том числе на основании договора аренды (финансовой аренды) или договора безвозмездного пользования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имущество, необходимое для выполнения муниципального задания (в том числе затраты на арендные платежи));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затраты на приобретение услуг связи;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затраты на приобретение транспортных услуг;</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lastRenderedPageBreak/>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затраты на прочие общехозяйственные нужды.</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6.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из:</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отраслевого корректирующего коэффициента к базовому нормативу затрат, отражающего отраслевую специфику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7. При определении базового норматива затрат рассчитываются затраты, необходимые для оказания муниципальной услуги, с соблюдением показателей качества оказания муниципальной услуги, а также показателей отраслевой специфики, отраслевой корректирующий коэффициент при которых принимает значение, равное "1".</w:t>
      </w:r>
    </w:p>
    <w:p w:rsidR="00F12E9B" w:rsidRPr="00DD7598" w:rsidRDefault="00F12E9B" w:rsidP="00F12E9B">
      <w:pPr>
        <w:pStyle w:val="ConsPlusNormal"/>
        <w:ind w:firstLine="540"/>
        <w:jc w:val="both"/>
        <w:rPr>
          <w:rFonts w:ascii="Times New Roman" w:hAnsi="Times New Roman" w:cs="Times New Roman"/>
          <w:sz w:val="24"/>
          <w:szCs w:val="24"/>
        </w:rPr>
      </w:pPr>
      <w:bookmarkStart w:id="3" w:name="P66"/>
      <w:bookmarkEnd w:id="3"/>
      <w:r w:rsidRPr="00DD7598">
        <w:rPr>
          <w:rFonts w:ascii="Times New Roman" w:hAnsi="Times New Roman" w:cs="Times New Roman"/>
          <w:sz w:val="24"/>
          <w:szCs w:val="24"/>
        </w:rPr>
        <w:t xml:space="preserve">8. При определении базового норматива затрат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нормы), выраженные в натуральных показателях), установленные нормативными правовыми (муниципальными правовыми) актами,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муниципальной услуги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стандарт оказания услуги).</w:t>
      </w:r>
    </w:p>
    <w:p w:rsidR="00F12E9B" w:rsidRPr="00DD7598" w:rsidRDefault="00F12E9B" w:rsidP="00F12E9B">
      <w:pPr>
        <w:pStyle w:val="ConsPlusNormal"/>
        <w:ind w:firstLine="540"/>
        <w:jc w:val="both"/>
        <w:rPr>
          <w:rFonts w:ascii="Times New Roman" w:hAnsi="Times New Roman" w:cs="Times New Roman"/>
          <w:sz w:val="24"/>
          <w:szCs w:val="24"/>
        </w:rPr>
      </w:pPr>
      <w:bookmarkStart w:id="4" w:name="P67"/>
      <w:bookmarkEnd w:id="4"/>
      <w:r w:rsidRPr="00DD7598">
        <w:rPr>
          <w:rFonts w:ascii="Times New Roman" w:hAnsi="Times New Roman" w:cs="Times New Roman"/>
          <w:sz w:val="24"/>
          <w:szCs w:val="24"/>
        </w:rPr>
        <w:t xml:space="preserve">При отсутствии норм, выраженных в натуральных показателях, установленных стандартом оказания услуги, в отношении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ведомственном перечне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метод наиболее эффективного учреждения), либо на основе медианного значения по муниципальным учреждениям, оказывающим муниципальную услугу в данной сфере деятельности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медианный метод) &lt;1&gt;.</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&lt;1&gt; Для каждой муниципальной услуги выбирается один из методов.</w:t>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ConsPlusNormal0"/>
        <w:tabs>
          <w:tab w:val="left" w:pos="0"/>
        </w:tabs>
        <w:ind w:firstLine="567"/>
        <w:jc w:val="both"/>
        <w:rPr>
          <w:rFonts w:ascii="Times New Roman" w:hAnsi="Times New Roman" w:cs="Times New Roman"/>
          <w:sz w:val="24"/>
        </w:rPr>
      </w:pPr>
      <w:r w:rsidRPr="00DD7598">
        <w:rPr>
          <w:rFonts w:ascii="Times New Roman" w:eastAsia="Times New Roman" w:hAnsi="Times New Roman" w:cs="Times New Roman"/>
          <w:sz w:val="24"/>
          <w:lang w:bidi="ar-SA"/>
        </w:rPr>
        <w:t>В случае если Учреждение оказывает несколько муниципальных услуг (работ) либо также оказывает услуги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пропорционально фонду оплаты труда основного персонала, непосредственно участвующего в оказании муниципальной услуги.</w:t>
      </w:r>
    </w:p>
    <w:p w:rsidR="00F12E9B" w:rsidRPr="00DD7598" w:rsidRDefault="00F12E9B" w:rsidP="00F12E9B">
      <w:pPr>
        <w:tabs>
          <w:tab w:val="left" w:pos="0"/>
          <w:tab w:val="left" w:pos="2268"/>
        </w:tabs>
        <w:ind w:firstLine="567"/>
        <w:jc w:val="both"/>
      </w:pPr>
      <w:r w:rsidRPr="00DD7598">
        <w:t>Затраты на оплату труда и начисления на выплаты по оплате труда определяются с учетом потребности в количестве штатных единиц (ставок персонала) и действующей системы оплаты труда.</w:t>
      </w:r>
    </w:p>
    <w:p w:rsidR="00F12E9B" w:rsidRPr="00DD7598" w:rsidRDefault="00F12E9B" w:rsidP="00F12E9B">
      <w:pPr>
        <w:tabs>
          <w:tab w:val="left" w:pos="0"/>
          <w:tab w:val="left" w:pos="2268"/>
        </w:tabs>
        <w:ind w:firstLine="567"/>
        <w:jc w:val="both"/>
      </w:pPr>
      <w:r w:rsidRPr="00DD7598">
        <w:t xml:space="preserve">В случае, если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РФ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w:t>
      </w:r>
      <w:r w:rsidRPr="00DD7598">
        <w:lastRenderedPageBreak/>
        <w:t>оказание которой предусмотрено взимание платы, и среднего значения размера платы (цены, тарифа), установленного в муниципальном задании.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9. Значения базового норматива затрат на оказание муниципальной услуги в каждой сфере деятельности и корректирующих коэффициентов к базовому нормативу затрат на оказание муниципальной услуги в этой сфере утверждаются в соответствии с порядками, принятыми на основании </w:t>
      </w:r>
      <w:hyperlink r:id="rId11" w:history="1">
        <w:r w:rsidRPr="00DD7598">
          <w:rPr>
            <w:rFonts w:ascii="Times New Roman" w:hAnsi="Times New Roman" w:cs="Times New Roman"/>
            <w:sz w:val="24"/>
            <w:szCs w:val="24"/>
          </w:rPr>
          <w:t>пункта 4 статьи 69.2</w:t>
        </w:r>
      </w:hyperlink>
      <w:r w:rsidRPr="00DD7598">
        <w:rPr>
          <w:rFonts w:ascii="Times New Roman" w:hAnsi="Times New Roman" w:cs="Times New Roman"/>
          <w:sz w:val="24"/>
          <w:szCs w:val="24"/>
        </w:rPr>
        <w:t xml:space="preserve"> Бюджетного кодекса Российской Федерации, с учетом положений </w:t>
      </w:r>
      <w:hyperlink w:anchor="P74" w:history="1">
        <w:r w:rsidRPr="00DD7598">
          <w:rPr>
            <w:rFonts w:ascii="Times New Roman" w:hAnsi="Times New Roman" w:cs="Times New Roman"/>
            <w:sz w:val="24"/>
            <w:szCs w:val="24"/>
          </w:rPr>
          <w:t>пунктов 10</w:t>
        </w:r>
      </w:hyperlink>
      <w:r w:rsidRPr="00DD7598">
        <w:rPr>
          <w:rFonts w:ascii="Times New Roman" w:hAnsi="Times New Roman" w:cs="Times New Roman"/>
          <w:sz w:val="24"/>
          <w:szCs w:val="24"/>
        </w:rPr>
        <w:t xml:space="preserve">, </w:t>
      </w:r>
      <w:hyperlink w:anchor="P79" w:history="1">
        <w:r w:rsidRPr="00DD7598">
          <w:rPr>
            <w:rFonts w:ascii="Times New Roman" w:hAnsi="Times New Roman" w:cs="Times New Roman"/>
            <w:sz w:val="24"/>
            <w:szCs w:val="24"/>
          </w:rPr>
          <w:t>11</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bookmarkStart w:id="5" w:name="P74"/>
      <w:bookmarkEnd w:id="5"/>
      <w:r w:rsidRPr="00DD7598">
        <w:rPr>
          <w:rFonts w:ascii="Times New Roman" w:hAnsi="Times New Roman" w:cs="Times New Roman"/>
          <w:sz w:val="24"/>
          <w:szCs w:val="24"/>
        </w:rPr>
        <w:t>10. Значение базового норматива затрат на оказание муниципальной услуги в каждой сфере с указанием ее наименования и уникального номера реестровой записи из ведомственного перечня утверждается общей суммой, в том числе в разрезе:</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суммы затрат на коммунальные услуги и содержание объектов недвижимого имущества, необходимого для выполнения муниципального задания (в том числе затраты на арендные платежи).</w:t>
      </w:r>
    </w:p>
    <w:p w:rsidR="00F12E9B" w:rsidRPr="00DD7598" w:rsidRDefault="00F12E9B" w:rsidP="00F12E9B">
      <w:pPr>
        <w:pStyle w:val="ConsPlusNormal0"/>
        <w:tabs>
          <w:tab w:val="left" w:pos="0"/>
          <w:tab w:val="left" w:pos="450"/>
        </w:tabs>
        <w:ind w:firstLine="567"/>
        <w:jc w:val="both"/>
        <w:rPr>
          <w:rFonts w:ascii="Times New Roman" w:eastAsia="Times New Roman" w:hAnsi="Times New Roman" w:cs="Times New Roman"/>
          <w:sz w:val="24"/>
          <w:lang w:bidi="ar-SA"/>
        </w:rPr>
      </w:pPr>
      <w:r w:rsidRPr="00DD7598">
        <w:rPr>
          <w:rFonts w:ascii="Times New Roman" w:eastAsia="Times New Roman" w:hAnsi="Times New Roman" w:cs="Times New Roman"/>
          <w:color w:val="000000"/>
          <w:sz w:val="24"/>
          <w:lang w:bidi="ar-SA"/>
        </w:rPr>
        <w:t xml:space="preserve">При утверждении </w:t>
      </w:r>
      <w:hyperlink w:history="1">
        <w:r w:rsidRPr="00DD7598">
          <w:rPr>
            <w:rStyle w:val="a7"/>
            <w:rFonts w:ascii="Times New Roman" w:eastAsia="Times New Roman" w:hAnsi="Times New Roman" w:cs="Times New Roman"/>
            <w:color w:val="000000"/>
            <w:sz w:val="24"/>
            <w:lang w:bidi="ar-SA"/>
          </w:rPr>
          <w:t>значения</w:t>
        </w:r>
      </w:hyperlink>
      <w:r w:rsidRPr="00DD7598">
        <w:rPr>
          <w:rFonts w:ascii="Times New Roman" w:eastAsia="Times New Roman" w:hAnsi="Times New Roman" w:cs="Times New Roman"/>
          <w:color w:val="000000"/>
          <w:sz w:val="24"/>
          <w:lang w:bidi="ar-SA"/>
        </w:rPr>
        <w:t xml:space="preserve"> базового норматива затрат указывается информация о натуральных нормах, необходимых для определения базового норматива затрат на оказание муниципальной услуги (работы), включающая наименование натуральной нормы, ее значение и источник указанного значения согласно </w:t>
      </w:r>
      <w:r w:rsidRPr="00DD7598">
        <w:rPr>
          <w:rFonts w:ascii="Times New Roman" w:eastAsia="Times New Roman" w:hAnsi="Times New Roman" w:cs="Times New Roman"/>
          <w:color w:val="0070C0"/>
          <w:sz w:val="24"/>
          <w:lang w:bidi="ar-SA"/>
        </w:rPr>
        <w:t>приложению 1</w:t>
      </w:r>
      <w:r w:rsidRPr="00DD7598">
        <w:rPr>
          <w:rFonts w:ascii="Times New Roman" w:eastAsia="Times New Roman" w:hAnsi="Times New Roman" w:cs="Times New Roman"/>
          <w:color w:val="000000"/>
          <w:sz w:val="24"/>
          <w:lang w:bidi="ar-SA"/>
        </w:rPr>
        <w:t xml:space="preserve"> к настоящему Порядку.</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При утверждении значения базового норматива затрат на оказание муниципальной услуги,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 услуги, а при его отсутствии слова "Метод наиболее эффективного учреждения", либо слова "Иной метод"), в соответствии с порядком, принятым Администрацией </w:t>
      </w:r>
      <w:proofErr w:type="spellStart"/>
      <w:r w:rsidRPr="00DD7598">
        <w:rPr>
          <w:rFonts w:ascii="Times New Roman" w:hAnsi="Times New Roman" w:cs="Times New Roman"/>
          <w:sz w:val="24"/>
          <w:szCs w:val="24"/>
        </w:rPr>
        <w:t>Турунтаевского</w:t>
      </w:r>
      <w:proofErr w:type="spellEnd"/>
      <w:r w:rsidRPr="00DD7598">
        <w:rPr>
          <w:rFonts w:ascii="Times New Roman" w:hAnsi="Times New Roman" w:cs="Times New Roman"/>
          <w:sz w:val="24"/>
          <w:szCs w:val="24"/>
        </w:rPr>
        <w:t xml:space="preserve"> сельского поселения, осуществляющей полномочия учредителя, а также главным распорядителем бюджетных средств, в ведении которого находятся казенные учреждения.</w:t>
      </w:r>
    </w:p>
    <w:p w:rsidR="00F12E9B" w:rsidRPr="00DD7598" w:rsidRDefault="00F12E9B" w:rsidP="00F12E9B">
      <w:pPr>
        <w:pStyle w:val="ConsPlusNormal"/>
        <w:ind w:firstLine="540"/>
        <w:jc w:val="both"/>
        <w:rPr>
          <w:rFonts w:ascii="Times New Roman" w:hAnsi="Times New Roman" w:cs="Times New Roman"/>
          <w:sz w:val="24"/>
          <w:szCs w:val="24"/>
        </w:rPr>
      </w:pPr>
      <w:bookmarkStart w:id="6" w:name="P79"/>
      <w:bookmarkEnd w:id="6"/>
      <w:r w:rsidRPr="00DD7598">
        <w:rPr>
          <w:rFonts w:ascii="Times New Roman" w:hAnsi="Times New Roman" w:cs="Times New Roman"/>
          <w:sz w:val="24"/>
          <w:szCs w:val="24"/>
        </w:rPr>
        <w:t>11. Значение отраслевого корректирующего коэффициента утверждается по каждой муниципальной услуге в определенной сфере с указанием ее наименования и уникального номера реестровой записи из ведомственного перечня, а также наименования показателя отраслевой специфики.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12. Нормативные затраты на оказание муниципальной услуги муниципальными учреждениями рассчитываются в соответствии с положениями </w:t>
      </w:r>
      <w:hyperlink w:anchor="P83" w:history="1">
        <w:r w:rsidRPr="00DD7598">
          <w:rPr>
            <w:rFonts w:ascii="Times New Roman" w:hAnsi="Times New Roman" w:cs="Times New Roman"/>
            <w:sz w:val="24"/>
            <w:szCs w:val="24"/>
          </w:rPr>
          <w:t>главы II</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Администрация </w:t>
      </w:r>
      <w:proofErr w:type="spellStart"/>
      <w:r w:rsidRPr="00DD7598">
        <w:rPr>
          <w:rFonts w:ascii="Times New Roman" w:hAnsi="Times New Roman" w:cs="Times New Roman"/>
          <w:sz w:val="24"/>
          <w:szCs w:val="24"/>
        </w:rPr>
        <w:t>Турунтаевского</w:t>
      </w:r>
      <w:proofErr w:type="spellEnd"/>
      <w:r w:rsidRPr="00DD7598">
        <w:rPr>
          <w:rFonts w:ascii="Times New Roman" w:hAnsi="Times New Roman" w:cs="Times New Roman"/>
          <w:sz w:val="24"/>
          <w:szCs w:val="24"/>
        </w:rPr>
        <w:t xml:space="preserve"> сельского поселения, осуществляющая полномочия учредителя, применяет порядок расчета нормативных затрат на оказание муниципальной услуги (выполнение работ) муниципальными учреждениями, в соответствии с положениями </w:t>
      </w:r>
      <w:hyperlink w:anchor="P83" w:history="1">
        <w:r w:rsidRPr="00DD7598">
          <w:rPr>
            <w:rFonts w:ascii="Times New Roman" w:hAnsi="Times New Roman" w:cs="Times New Roman"/>
            <w:sz w:val="24"/>
            <w:szCs w:val="24"/>
          </w:rPr>
          <w:t>главы II</w:t>
        </w:r>
      </w:hyperlink>
      <w:r w:rsidRPr="00DD7598">
        <w:rPr>
          <w:rFonts w:ascii="Times New Roman" w:hAnsi="Times New Roman" w:cs="Times New Roman"/>
          <w:sz w:val="24"/>
          <w:szCs w:val="24"/>
        </w:rPr>
        <w:t xml:space="preserve"> настоящего Порядка, с соблюдением положений, определенных </w:t>
      </w:r>
      <w:hyperlink w:anchor="P42" w:history="1">
        <w:r w:rsidRPr="00DD7598">
          <w:rPr>
            <w:rFonts w:ascii="Times New Roman" w:hAnsi="Times New Roman" w:cs="Times New Roman"/>
            <w:sz w:val="24"/>
            <w:szCs w:val="24"/>
          </w:rPr>
          <w:t>главой I</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a6"/>
        <w:tabs>
          <w:tab w:val="clear" w:pos="6804"/>
        </w:tabs>
        <w:spacing w:before="0"/>
        <w:jc w:val="center"/>
        <w:rPr>
          <w:b/>
          <w:szCs w:val="24"/>
        </w:rPr>
      </w:pPr>
      <w:bookmarkStart w:id="7" w:name="P83"/>
      <w:bookmarkEnd w:id="7"/>
      <w:r w:rsidRPr="00DD7598">
        <w:rPr>
          <w:b/>
          <w:szCs w:val="24"/>
        </w:rPr>
        <w:t>II.</w:t>
      </w:r>
      <w:r w:rsidRPr="00DD7598">
        <w:rPr>
          <w:szCs w:val="24"/>
        </w:rPr>
        <w:t xml:space="preserve"> </w:t>
      </w:r>
      <w:r w:rsidRPr="00DD7598">
        <w:rPr>
          <w:b/>
          <w:szCs w:val="24"/>
        </w:rPr>
        <w:t xml:space="preserve">Порядок расчета базовых нормативов затрат на оказание муниципальных услуг муниципальными учреждениями, в отношении которых Администрация </w:t>
      </w:r>
      <w:proofErr w:type="spellStart"/>
      <w:r w:rsidRPr="00DD7598">
        <w:rPr>
          <w:b/>
          <w:szCs w:val="24"/>
        </w:rPr>
        <w:t>Турунтаевского</w:t>
      </w:r>
      <w:proofErr w:type="spellEnd"/>
      <w:r w:rsidRPr="00DD7598">
        <w:rPr>
          <w:b/>
          <w:szCs w:val="24"/>
        </w:rPr>
        <w:t xml:space="preserve"> сельского поселения выполняет функции и полномочия учредителя</w:t>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13. Нормативные затраты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(N)</w:t>
      </w:r>
      <w:r w:rsidRPr="00DD7598">
        <w:rPr>
          <w:rFonts w:ascii="Times New Roman" w:hAnsi="Times New Roman" w:cs="Times New Roman"/>
          <w:sz w:val="24"/>
          <w:szCs w:val="24"/>
          <w:vertAlign w:val="subscript"/>
        </w:rPr>
        <w:t>i</w:t>
      </w:r>
      <w:r w:rsidRPr="00DD7598">
        <w:rPr>
          <w:rFonts w:ascii="Times New Roman" w:hAnsi="Times New Roman" w:cs="Times New Roman"/>
          <w:sz w:val="24"/>
          <w:szCs w:val="24"/>
        </w:rPr>
        <w:t xml:space="preserve">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я муниципальная услуга) рассчитываются по следующей формуле:</w:t>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ConsPlusNormal"/>
        <w:jc w:val="center"/>
        <w:rPr>
          <w:rFonts w:ascii="Times New Roman" w:hAnsi="Times New Roman" w:cs="Times New Roman"/>
          <w:sz w:val="24"/>
          <w:szCs w:val="24"/>
        </w:rPr>
      </w:pPr>
      <w:proofErr w:type="spellStart"/>
      <w:r w:rsidRPr="00DD7598">
        <w:rPr>
          <w:rFonts w:ascii="Times New Roman" w:hAnsi="Times New Roman" w:cs="Times New Roman"/>
          <w:sz w:val="24"/>
          <w:szCs w:val="24"/>
        </w:rPr>
        <w:t>N</w:t>
      </w:r>
      <w:r w:rsidRPr="00DD7598">
        <w:rPr>
          <w:rFonts w:ascii="Times New Roman" w:hAnsi="Times New Roman" w:cs="Times New Roman"/>
          <w:sz w:val="24"/>
          <w:szCs w:val="24"/>
          <w:vertAlign w:val="subscript"/>
        </w:rPr>
        <w:t>i</w:t>
      </w:r>
      <w:proofErr w:type="spellEnd"/>
      <w:r w:rsidRPr="00DD7598">
        <w:rPr>
          <w:rFonts w:ascii="Times New Roman" w:hAnsi="Times New Roman" w:cs="Times New Roman"/>
          <w:sz w:val="24"/>
          <w:szCs w:val="24"/>
        </w:rPr>
        <w:t xml:space="preserve"> = </w:t>
      </w:r>
      <w:proofErr w:type="spellStart"/>
      <w:r w:rsidRPr="00DD7598">
        <w:rPr>
          <w:rFonts w:ascii="Times New Roman" w:hAnsi="Times New Roman" w:cs="Times New Roman"/>
          <w:sz w:val="24"/>
          <w:szCs w:val="24"/>
        </w:rPr>
        <w:t>N</w:t>
      </w:r>
      <w:r w:rsidRPr="00DD7598">
        <w:rPr>
          <w:rFonts w:ascii="Times New Roman" w:hAnsi="Times New Roman" w:cs="Times New Roman"/>
          <w:sz w:val="24"/>
          <w:szCs w:val="24"/>
          <w:vertAlign w:val="subscript"/>
        </w:rPr>
        <w:t>iбаз</w:t>
      </w:r>
      <w:proofErr w:type="spellEnd"/>
      <w:r w:rsidRPr="00DD7598">
        <w:rPr>
          <w:rFonts w:ascii="Times New Roman" w:hAnsi="Times New Roman" w:cs="Times New Roman"/>
          <w:sz w:val="24"/>
          <w:szCs w:val="24"/>
        </w:rPr>
        <w:t xml:space="preserve"> x </w:t>
      </w:r>
      <w:proofErr w:type="spellStart"/>
      <w:r w:rsidRPr="00DD7598">
        <w:rPr>
          <w:rFonts w:ascii="Times New Roman" w:hAnsi="Times New Roman" w:cs="Times New Roman"/>
          <w:sz w:val="24"/>
          <w:szCs w:val="24"/>
        </w:rPr>
        <w:t>K</w:t>
      </w:r>
      <w:r w:rsidRPr="00DD7598">
        <w:rPr>
          <w:rFonts w:ascii="Times New Roman" w:hAnsi="Times New Roman" w:cs="Times New Roman"/>
          <w:sz w:val="24"/>
          <w:szCs w:val="24"/>
          <w:vertAlign w:val="subscript"/>
        </w:rPr>
        <w:t>отр</w:t>
      </w:r>
      <w:proofErr w:type="spellEnd"/>
      <w:r w:rsidRPr="00DD7598">
        <w:rPr>
          <w:rFonts w:ascii="Times New Roman" w:hAnsi="Times New Roman" w:cs="Times New Roman"/>
          <w:sz w:val="24"/>
          <w:szCs w:val="24"/>
        </w:rPr>
        <w:t xml:space="preserve"> x </w:t>
      </w:r>
      <w:proofErr w:type="spellStart"/>
      <w:r w:rsidRPr="00DD7598">
        <w:rPr>
          <w:rFonts w:ascii="Times New Roman" w:hAnsi="Times New Roman" w:cs="Times New Roman"/>
          <w:sz w:val="24"/>
          <w:szCs w:val="24"/>
        </w:rPr>
        <w:t>K</w:t>
      </w:r>
      <w:r w:rsidRPr="00DD7598">
        <w:rPr>
          <w:rFonts w:ascii="Times New Roman" w:hAnsi="Times New Roman" w:cs="Times New Roman"/>
          <w:sz w:val="24"/>
          <w:szCs w:val="24"/>
          <w:vertAlign w:val="subscript"/>
        </w:rPr>
        <w:t>тер</w:t>
      </w:r>
      <w:proofErr w:type="spellEnd"/>
      <w:r w:rsidRPr="00DD7598">
        <w:rPr>
          <w:rFonts w:ascii="Times New Roman" w:hAnsi="Times New Roman" w:cs="Times New Roman"/>
          <w:sz w:val="24"/>
          <w:szCs w:val="24"/>
        </w:rPr>
        <w:t>, где:</w:t>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ConsPlusNormal"/>
        <w:ind w:firstLine="540"/>
        <w:jc w:val="both"/>
        <w:rPr>
          <w:rFonts w:ascii="Times New Roman" w:hAnsi="Times New Roman" w:cs="Times New Roman"/>
          <w:sz w:val="24"/>
          <w:szCs w:val="24"/>
        </w:rPr>
      </w:pPr>
      <w:proofErr w:type="spellStart"/>
      <w:r w:rsidRPr="00DD7598">
        <w:rPr>
          <w:rFonts w:ascii="Times New Roman" w:hAnsi="Times New Roman" w:cs="Times New Roman"/>
          <w:sz w:val="24"/>
          <w:szCs w:val="24"/>
        </w:rPr>
        <w:t>N</w:t>
      </w:r>
      <w:r w:rsidRPr="00DD7598">
        <w:rPr>
          <w:rFonts w:ascii="Times New Roman" w:hAnsi="Times New Roman" w:cs="Times New Roman"/>
          <w:sz w:val="24"/>
          <w:szCs w:val="24"/>
          <w:vertAlign w:val="subscript"/>
        </w:rPr>
        <w:t>iбаз</w:t>
      </w:r>
      <w:proofErr w:type="spellEnd"/>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базовый норматив затрат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proofErr w:type="spellStart"/>
      <w:r w:rsidRPr="00DD7598">
        <w:rPr>
          <w:rFonts w:ascii="Times New Roman" w:hAnsi="Times New Roman" w:cs="Times New Roman"/>
          <w:sz w:val="24"/>
          <w:szCs w:val="24"/>
        </w:rPr>
        <w:lastRenderedPageBreak/>
        <w:t>K</w:t>
      </w:r>
      <w:r w:rsidRPr="00DD7598">
        <w:rPr>
          <w:rFonts w:ascii="Times New Roman" w:hAnsi="Times New Roman" w:cs="Times New Roman"/>
          <w:sz w:val="24"/>
          <w:szCs w:val="24"/>
          <w:vertAlign w:val="subscript"/>
        </w:rPr>
        <w:t>отр</w:t>
      </w:r>
      <w:proofErr w:type="spellEnd"/>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отраслевой корректирующий коэффициент;</w:t>
      </w:r>
    </w:p>
    <w:p w:rsidR="00F12E9B" w:rsidRPr="00DD7598" w:rsidRDefault="00F12E9B" w:rsidP="00F12E9B">
      <w:pPr>
        <w:pStyle w:val="ConsPlusNormal"/>
        <w:ind w:firstLine="540"/>
        <w:jc w:val="both"/>
        <w:rPr>
          <w:rFonts w:ascii="Times New Roman" w:hAnsi="Times New Roman" w:cs="Times New Roman"/>
          <w:sz w:val="24"/>
          <w:szCs w:val="24"/>
        </w:rPr>
      </w:pPr>
      <w:proofErr w:type="spellStart"/>
      <w:r w:rsidRPr="00DD7598">
        <w:rPr>
          <w:rFonts w:ascii="Times New Roman" w:hAnsi="Times New Roman" w:cs="Times New Roman"/>
          <w:sz w:val="24"/>
          <w:szCs w:val="24"/>
        </w:rPr>
        <w:t>K</w:t>
      </w:r>
      <w:r w:rsidRPr="00DD7598">
        <w:rPr>
          <w:rFonts w:ascii="Times New Roman" w:hAnsi="Times New Roman" w:cs="Times New Roman"/>
          <w:sz w:val="24"/>
          <w:szCs w:val="24"/>
          <w:vertAlign w:val="subscript"/>
        </w:rPr>
        <w:t>тер</w:t>
      </w:r>
      <w:proofErr w:type="spellEnd"/>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территориальный корректирующий коэффициент.</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Базовый норматив затрат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w:t>
      </w:r>
      <w:proofErr w:type="spellStart"/>
      <w:r w:rsidRPr="00DD7598">
        <w:rPr>
          <w:rFonts w:ascii="Times New Roman" w:hAnsi="Times New Roman" w:cs="Times New Roman"/>
          <w:sz w:val="24"/>
          <w:szCs w:val="24"/>
        </w:rPr>
        <w:t>N</w:t>
      </w:r>
      <w:r w:rsidRPr="00DD7598">
        <w:rPr>
          <w:rFonts w:ascii="Times New Roman" w:hAnsi="Times New Roman" w:cs="Times New Roman"/>
          <w:sz w:val="24"/>
          <w:szCs w:val="24"/>
          <w:vertAlign w:val="subscript"/>
        </w:rPr>
        <w:t>iбаз</w:t>
      </w:r>
      <w:proofErr w:type="spellEnd"/>
      <w:r w:rsidRPr="00DD7598">
        <w:rPr>
          <w:rFonts w:ascii="Times New Roman" w:hAnsi="Times New Roman" w:cs="Times New Roman"/>
          <w:sz w:val="24"/>
          <w:szCs w:val="24"/>
        </w:rPr>
        <w:t>) рассч</w:t>
      </w:r>
      <w:r>
        <w:rPr>
          <w:rFonts w:ascii="Times New Roman" w:hAnsi="Times New Roman" w:cs="Times New Roman"/>
          <w:sz w:val="24"/>
          <w:szCs w:val="24"/>
        </w:rPr>
        <w:t>итывается по следующей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37EFA7BA" wp14:editId="00024A57">
            <wp:extent cx="1995805" cy="286385"/>
            <wp:effectExtent l="0" t="0" r="4445" b="0"/>
            <wp:docPr id="131" name="Рисунок 131" descr="base_23623_162046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23_162046_6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805" cy="28638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516890" cy="286385"/>
            <wp:effectExtent l="0" t="0" r="0" b="0"/>
            <wp:docPr id="130" name="Рисунок 130" descr="base_23623_162046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23_162046_6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89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базовый норматив затрат,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97510" cy="286385"/>
            <wp:effectExtent l="0" t="0" r="0" b="0"/>
            <wp:docPr id="129" name="Рисунок 129" descr="base_23623_162046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23_162046_6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51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базовый норматив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14. Базовый норматив затрат,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рассчитывается </w:t>
      </w:r>
      <w:r w:rsidRPr="00DD7598">
        <w:rPr>
          <w:rFonts w:ascii="Times New Roman" w:hAnsi="Times New Roman" w:cs="Times New Roman"/>
          <w:color w:val="0070C0"/>
          <w:sz w:val="24"/>
          <w:szCs w:val="24"/>
        </w:rPr>
        <w:t xml:space="preserve">в соответствии с приложением №2 </w:t>
      </w:r>
      <w:r w:rsidRPr="00DD7598">
        <w:rPr>
          <w:rFonts w:ascii="Times New Roman" w:hAnsi="Times New Roman" w:cs="Times New Roman"/>
          <w:sz w:val="24"/>
          <w:szCs w:val="24"/>
        </w:rPr>
        <w:t>к настоящем</w:t>
      </w:r>
      <w:r>
        <w:rPr>
          <w:rFonts w:ascii="Times New Roman" w:hAnsi="Times New Roman" w:cs="Times New Roman"/>
          <w:sz w:val="24"/>
          <w:szCs w:val="24"/>
        </w:rPr>
        <w:t>у порядку по следующей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5D8B630B" wp14:editId="47637A82">
            <wp:extent cx="2544445" cy="286385"/>
            <wp:effectExtent l="0" t="0" r="8255" b="0"/>
            <wp:docPr id="128" name="Рисунок 128" descr="base_23623_162046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23_162046_6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4445" cy="28638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97510" cy="286385"/>
            <wp:effectExtent l="0" t="0" r="2540" b="0"/>
            <wp:docPr id="127" name="Рисунок 127" descr="base_23623_162046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23_162046_6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51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оплату труда с начислениями на выплаты по оплате труда работников,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81635" cy="286385"/>
            <wp:effectExtent l="0" t="0" r="0" b="0"/>
            <wp:docPr id="126" name="Рисунок 126" descr="base_23623_162046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23_162046_6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6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приобретение материальных запасов и особо ценного движимого имущества, потребляемых (используемых)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с учетом срока полезного использования (в том числе затраты на арендные платежи);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429260" cy="286385"/>
            <wp:effectExtent l="0" t="0" r="8890" b="0"/>
            <wp:docPr id="125" name="Рисунок 125" descr="base_23623_162046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23_162046_6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26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иные затраты, непосредственно связанные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15. Затраты на оплату труда с начислениями на выплаты по оплате труда работников,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w:t>
      </w:r>
      <w:r>
        <w:rPr>
          <w:rFonts w:ascii="Times New Roman" w:hAnsi="Times New Roman" w:cs="Times New Roman"/>
          <w:noProof/>
          <w:position w:val="-12"/>
          <w:sz w:val="24"/>
          <w:szCs w:val="24"/>
        </w:rPr>
        <w:drawing>
          <wp:inline distT="0" distB="0" distL="0" distR="0" wp14:anchorId="07E1A67E" wp14:editId="76BCEF89">
            <wp:extent cx="397510" cy="286385"/>
            <wp:effectExtent l="0" t="0" r="2540" b="0"/>
            <wp:docPr id="124" name="Рисунок 124" descr="base_23623_162046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23_162046_6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510" cy="286385"/>
                    </a:xfrm>
                    <a:prstGeom prst="rect">
                      <a:avLst/>
                    </a:prstGeom>
                    <a:noFill/>
                    <a:ln>
                      <a:noFill/>
                    </a:ln>
                  </pic:spPr>
                </pic:pic>
              </a:graphicData>
            </a:graphic>
          </wp:inline>
        </w:drawing>
      </w:r>
      <w:r w:rsidRPr="00DD7598">
        <w:rPr>
          <w:rFonts w:ascii="Times New Roman" w:hAnsi="Times New Roman" w:cs="Times New Roman"/>
          <w:sz w:val="24"/>
          <w:szCs w:val="24"/>
        </w:rPr>
        <w:t>, рассч</w:t>
      </w:r>
      <w:r>
        <w:rPr>
          <w:rFonts w:ascii="Times New Roman" w:hAnsi="Times New Roman" w:cs="Times New Roman"/>
          <w:sz w:val="24"/>
          <w:szCs w:val="24"/>
        </w:rPr>
        <w:t>итываются по следующей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6"/>
          <w:sz w:val="24"/>
          <w:szCs w:val="24"/>
        </w:rPr>
        <w:drawing>
          <wp:inline distT="0" distB="0" distL="0" distR="0" wp14:anchorId="57028E76" wp14:editId="182033EA">
            <wp:extent cx="2091055" cy="318135"/>
            <wp:effectExtent l="0" t="0" r="4445" b="5715"/>
            <wp:docPr id="123" name="Рисунок 123" descr="base_23623_162046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23_162046_68"/>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1055" cy="31813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57505" cy="286385"/>
            <wp:effectExtent l="0" t="0" r="4445" b="0"/>
            <wp:docPr id="122" name="Рисунок 122" descr="base_23623_162046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23_162046_6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рабочего времени, затрачиваемого d</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м работником, непосредственно связанным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81635" cy="286385"/>
            <wp:effectExtent l="0" t="0" r="0" b="0"/>
            <wp:docPr id="121" name="Рисунок 121" descr="base_23623_162046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23_162046_7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работника, непосредственно связанного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Размер повременной (часовой, дневной, месячной, годовой) оплаты труда с начислениями на выплаты по оплате труда d</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работника, непосредственно связанного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определяется исходя из годового фонда оплаты труда и годового фонда рабочего времени указанного работника с учетом применяемого при формировании проекта бюджета на очередной финансовый год и плановый период прогнозного индекса потребительских цен на конец соответствующего года, определяемого в соответствии с прогнозом социально</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экономического развития, разрабатываемым согласно </w:t>
      </w:r>
      <w:hyperlink r:id="rId23" w:history="1">
        <w:r w:rsidRPr="00DD7598">
          <w:rPr>
            <w:rFonts w:ascii="Times New Roman" w:hAnsi="Times New Roman" w:cs="Times New Roman"/>
            <w:sz w:val="24"/>
            <w:szCs w:val="24"/>
          </w:rPr>
          <w:t>статье 173</w:t>
        </w:r>
      </w:hyperlink>
      <w:r w:rsidRPr="00DD7598">
        <w:rPr>
          <w:rFonts w:ascii="Times New Roman" w:hAnsi="Times New Roman" w:cs="Times New Roman"/>
          <w:sz w:val="24"/>
          <w:szCs w:val="24"/>
        </w:rPr>
        <w:t xml:space="preserve"> Бюджетного кодекса Российской Федерации.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Годовой фонд оплаты труда и годовой фонд рабочего времени d</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работника, непосредственно связанного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определяются в соответствии со значениями натуральных норм, применяемых согласно положениям </w:t>
      </w:r>
      <w:hyperlink w:anchor="P66" w:history="1">
        <w:r w:rsidRPr="00DD7598">
          <w:rPr>
            <w:rFonts w:ascii="Times New Roman" w:hAnsi="Times New Roman" w:cs="Times New Roman"/>
            <w:sz w:val="24"/>
            <w:szCs w:val="24"/>
          </w:rPr>
          <w:t>пункта 8</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16. Затраты на приобретение материальных запасов и особо ценного движимого </w:t>
      </w:r>
      <w:r w:rsidRPr="00DD7598">
        <w:rPr>
          <w:rFonts w:ascii="Times New Roman" w:hAnsi="Times New Roman" w:cs="Times New Roman"/>
          <w:sz w:val="24"/>
          <w:szCs w:val="24"/>
        </w:rPr>
        <w:lastRenderedPageBreak/>
        <w:t>имущества, потребляемых (используемых)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с учетом срока полезного использования (в том числе затраты на арендные платежи), в соответствии со значениями натуральных норм, определенных согласно </w:t>
      </w:r>
      <w:hyperlink w:anchor="P66" w:history="1">
        <w:r w:rsidRPr="00DD7598">
          <w:rPr>
            <w:rFonts w:ascii="Times New Roman" w:hAnsi="Times New Roman" w:cs="Times New Roman"/>
            <w:sz w:val="24"/>
            <w:szCs w:val="24"/>
          </w:rPr>
          <w:t>пункту 8</w:t>
        </w:r>
      </w:hyperlink>
      <w:r w:rsidRPr="00DD7598">
        <w:rPr>
          <w:rFonts w:ascii="Times New Roman" w:hAnsi="Times New Roman" w:cs="Times New Roman"/>
          <w:sz w:val="24"/>
          <w:szCs w:val="24"/>
        </w:rPr>
        <w:t xml:space="preserve"> настоящего Порядка, рассч</w:t>
      </w:r>
      <w:r>
        <w:rPr>
          <w:rFonts w:ascii="Times New Roman" w:hAnsi="Times New Roman" w:cs="Times New Roman"/>
          <w:sz w:val="24"/>
          <w:szCs w:val="24"/>
        </w:rPr>
        <w:t>итываются по следующей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14:anchorId="528AD598" wp14:editId="333116D0">
            <wp:extent cx="1995805" cy="548640"/>
            <wp:effectExtent l="0" t="0" r="4445" b="3810"/>
            <wp:docPr id="120" name="Рисунок 120" descr="base_23623_162046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23_162046_7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5805" cy="548640"/>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09880" cy="286385"/>
            <wp:effectExtent l="0" t="0" r="0" b="0"/>
            <wp:docPr id="119" name="Рисунок 119" descr="base_23623_162046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23_162046_72"/>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88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k</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материального запаса/особо ценного движимого имущества, непосредственно используемого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25755" cy="286385"/>
            <wp:effectExtent l="0" t="0" r="0" b="0"/>
            <wp:docPr id="118" name="Рисунок 118" descr="base_23623_162046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23_162046_7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575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k</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материального запаса/особо ценного движимого имущества, непосредственно используемого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в соответствующем финансовом году;</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18135" cy="286385"/>
            <wp:effectExtent l="0" t="0" r="5715" b="0"/>
            <wp:docPr id="117" name="Рисунок 117" descr="base_23623_16204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23_162046_7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1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срок полезного использования k</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материального запаса/особо ценного движимого имущества.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k</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материального запаса/особо ценного движимого имущества, непосредственно используемого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17. Иные затраты, непосредственно связанные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в соответствии со значениями натуральных норм, определенных согласно </w:t>
      </w:r>
      <w:hyperlink w:anchor="P66" w:history="1">
        <w:r w:rsidRPr="00DD7598">
          <w:rPr>
            <w:rFonts w:ascii="Times New Roman" w:hAnsi="Times New Roman" w:cs="Times New Roman"/>
            <w:sz w:val="24"/>
            <w:szCs w:val="24"/>
          </w:rPr>
          <w:t>пункту 8</w:t>
        </w:r>
      </w:hyperlink>
      <w:r w:rsidRPr="00DD7598">
        <w:rPr>
          <w:rFonts w:ascii="Times New Roman" w:hAnsi="Times New Roman" w:cs="Times New Roman"/>
          <w:sz w:val="24"/>
          <w:szCs w:val="24"/>
        </w:rPr>
        <w:t xml:space="preserve"> настоящего Порядка, рассч</w:t>
      </w:r>
      <w:r>
        <w:rPr>
          <w:rFonts w:ascii="Times New Roman" w:hAnsi="Times New Roman" w:cs="Times New Roman"/>
          <w:sz w:val="24"/>
          <w:szCs w:val="24"/>
        </w:rPr>
        <w:t>итываются по следующей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14:anchorId="530E20CD" wp14:editId="600D2A11">
            <wp:extent cx="2162810" cy="548640"/>
            <wp:effectExtent l="0" t="0" r="8890" b="3810"/>
            <wp:docPr id="116" name="Рисунок 116" descr="base_23623_162046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23_162046_7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2810" cy="548640"/>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65760" cy="286385"/>
            <wp:effectExtent l="0" t="0" r="0" b="0"/>
            <wp:docPr id="115" name="Рисунок 115" descr="base_23623_162046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23_162046_7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l</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непосредственно используемой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и затратах на приобретение материальных запасов и особо ценного движимого имущества, потребляемых (используемых)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с учетом срока полезного использования (в том числе затраты на арендные платежи)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иная натуральная норма, непосредственно используемая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97510" cy="286385"/>
            <wp:effectExtent l="0" t="0" r="2540" b="0"/>
            <wp:docPr id="114" name="Рисунок 114" descr="base_23623_162046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23_162046_77"/>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751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l</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иной натуральной нормы, непосредственно используемой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в соответствующем финансовом году;</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97510" cy="286385"/>
            <wp:effectExtent l="0" t="0" r="2540" b="0"/>
            <wp:docPr id="113" name="Рисунок 113" descr="base_23623_162046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23_162046_7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751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срок полезного использования l</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иной натуральной нормы, непосредственно используемой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l</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иной натуральной нормы, непосредственно используемой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18. </w:t>
      </w:r>
      <w:r w:rsidRPr="00DD7598">
        <w:rPr>
          <w:rFonts w:ascii="Times New Roman" w:hAnsi="Times New Roman" w:cs="Times New Roman"/>
          <w:i/>
          <w:sz w:val="24"/>
          <w:szCs w:val="24"/>
        </w:rPr>
        <w:t>Базовый норматив затрат на общехозяйственные нужды на оказание i</w:t>
      </w:r>
      <w:smartTag w:uri="urn:schemas-microsoft-com:office:smarttags" w:element="PersonName">
        <w:r w:rsidRPr="00DD7598">
          <w:rPr>
            <w:rFonts w:ascii="Times New Roman" w:hAnsi="Times New Roman" w:cs="Times New Roman"/>
            <w:i/>
            <w:sz w:val="24"/>
            <w:szCs w:val="24"/>
          </w:rPr>
          <w:t>-</w:t>
        </w:r>
      </w:smartTag>
      <w:r w:rsidRPr="00DD7598">
        <w:rPr>
          <w:rFonts w:ascii="Times New Roman" w:hAnsi="Times New Roman" w:cs="Times New Roman"/>
          <w:i/>
          <w:sz w:val="24"/>
          <w:szCs w:val="24"/>
        </w:rPr>
        <w:t>й муниципальной услуги (работы)</w:t>
      </w:r>
      <w:r>
        <w:rPr>
          <w:rFonts w:ascii="Times New Roman" w:hAnsi="Times New Roman" w:cs="Times New Roman"/>
          <w:i/>
          <w:noProof/>
          <w:position w:val="-12"/>
          <w:sz w:val="24"/>
          <w:szCs w:val="24"/>
        </w:rPr>
        <w:drawing>
          <wp:inline distT="0" distB="0" distL="0" distR="0">
            <wp:extent cx="548640" cy="286385"/>
            <wp:effectExtent l="0" t="0" r="3810" b="0"/>
            <wp:docPr id="112" name="Рисунок 112" descr="base_23623_162046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23_162046_79"/>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рассчитывается по следующей формуле:</w:t>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7"/>
          <w:sz w:val="24"/>
          <w:szCs w:val="24"/>
        </w:rPr>
        <w:drawing>
          <wp:inline distT="0" distB="0" distL="0" distR="0">
            <wp:extent cx="3888105" cy="238760"/>
            <wp:effectExtent l="0" t="0" r="0" b="889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8105" cy="238760"/>
                    </a:xfrm>
                    <a:prstGeom prst="rect">
                      <a:avLst/>
                    </a:prstGeom>
                    <a:solidFill>
                      <a:srgbClr val="FFFFFF"/>
                    </a:solidFill>
                    <a:ln>
                      <a:noFill/>
                    </a:ln>
                  </pic:spPr>
                </pic:pic>
              </a:graphicData>
            </a:graphic>
          </wp:inline>
        </w:drawing>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lastRenderedPageBreak/>
        <w:drawing>
          <wp:inline distT="0" distB="0" distL="0" distR="0">
            <wp:extent cx="381635" cy="286385"/>
            <wp:effectExtent l="0" t="0" r="0" b="0"/>
            <wp:docPr id="110" name="Рисунок 110" descr="base_23623_162046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23_162046_8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16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коммунальные услуги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7"/>
          <w:sz w:val="24"/>
          <w:szCs w:val="24"/>
        </w:rPr>
        <w:drawing>
          <wp:inline distT="0" distB="0" distL="0" distR="0">
            <wp:extent cx="374015" cy="238760"/>
            <wp:effectExtent l="0" t="0" r="6985" b="889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solidFill>
                      <a:srgbClr val="FFFFFF"/>
                    </a:solidFill>
                    <a:ln>
                      <a:noFill/>
                    </a:ln>
                  </pic:spPr>
                </pic:pic>
              </a:graphicData>
            </a:graphic>
          </wp:inline>
        </w:drawing>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596265" cy="286385"/>
            <wp:effectExtent l="0" t="0" r="0" b="0"/>
            <wp:docPr id="108" name="Рисунок 108" descr="base_23623_162046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23_162046_8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626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81635" cy="286385"/>
            <wp:effectExtent l="0" t="0" r="0" b="0"/>
            <wp:docPr id="107" name="Рисунок 107" descr="base_23623_162046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23_162046_8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6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приобретение услуг связи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81635" cy="286385"/>
            <wp:effectExtent l="0" t="0" r="0" b="0"/>
            <wp:docPr id="106" name="Рисунок 106" descr="base_23623_162046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23_162046_8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16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приобретение транспортных услуг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429260" cy="286385"/>
            <wp:effectExtent l="0" t="0" r="8890" b="0"/>
            <wp:docPr id="105" name="Рисунок 105" descr="base_23623_162046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23_162046_8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926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оплату труда с начислениями на выплаты по оплате труда работников, которые не принимают непосредственного участия в оказании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429260" cy="286385"/>
            <wp:effectExtent l="0" t="0" r="8890" b="0"/>
            <wp:docPr id="104" name="Рисунок 104" descr="base_23623_162046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623_162046_8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926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прочие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(цена, тариф) работ/услуг, учитываемых при определении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w:t>
      </w:r>
      <w:r>
        <w:rPr>
          <w:rFonts w:ascii="Times New Roman" w:hAnsi="Times New Roman" w:cs="Times New Roman"/>
          <w:noProof/>
          <w:position w:val="-12"/>
          <w:sz w:val="24"/>
          <w:szCs w:val="24"/>
        </w:rPr>
        <w:drawing>
          <wp:inline distT="0" distB="0" distL="0" distR="0">
            <wp:extent cx="548640" cy="286385"/>
            <wp:effectExtent l="0" t="0" r="3810" b="0"/>
            <wp:docPr id="103" name="Рисунок 103" descr="base_23623_162046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623_162046_8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864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19. Затраты на коммунальные услуги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рассч</w:t>
      </w:r>
      <w:r>
        <w:rPr>
          <w:rFonts w:ascii="Times New Roman" w:hAnsi="Times New Roman" w:cs="Times New Roman"/>
          <w:sz w:val="24"/>
          <w:szCs w:val="24"/>
        </w:rPr>
        <w:t>итываются по следующей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6"/>
          <w:sz w:val="24"/>
          <w:szCs w:val="24"/>
        </w:rPr>
        <w:drawing>
          <wp:inline distT="0" distB="0" distL="0" distR="0" wp14:anchorId="0B7367AC" wp14:editId="655CD7C5">
            <wp:extent cx="2011680" cy="318135"/>
            <wp:effectExtent l="0" t="0" r="7620" b="5715"/>
            <wp:docPr id="102" name="Рисунок 102" descr="base_23623_162046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623_162046_89"/>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11680" cy="31813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18135" cy="286385"/>
            <wp:effectExtent l="0" t="0" r="5715" b="0"/>
            <wp:docPr id="101" name="Рисунок 101" descr="base_23623_162046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623_162046_90"/>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81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(расхода) w</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коммунальной услуги,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натуральная норма потребления (расхода) коммунальной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57505" cy="286385"/>
            <wp:effectExtent l="0" t="0" r="0" b="0"/>
            <wp:docPr id="100" name="Рисунок 100" descr="base_23623_162046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623_162046_91"/>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750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w</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коммунальной услуги,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в соответствующем финансовом году.</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(цена, тариф) w</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коммунальной услуги,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В составе затрат на коммунальные услуги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учитываются следующие натуральные нормы потребления (расхода) коммунальных услуг, определенные согласно </w:t>
      </w:r>
      <w:hyperlink w:anchor="P66" w:history="1">
        <w:r w:rsidRPr="00DD7598">
          <w:rPr>
            <w:rFonts w:ascii="Times New Roman" w:hAnsi="Times New Roman" w:cs="Times New Roman"/>
            <w:sz w:val="24"/>
            <w:szCs w:val="24"/>
          </w:rPr>
          <w:t>пункту 8</w:t>
        </w:r>
      </w:hyperlink>
      <w:r w:rsidRPr="00DD7598">
        <w:rPr>
          <w:rFonts w:ascii="Times New Roman" w:hAnsi="Times New Roman" w:cs="Times New Roman"/>
          <w:sz w:val="24"/>
          <w:szCs w:val="24"/>
        </w:rPr>
        <w:t xml:space="preserve"> настоящего Порядка, в том числе:</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газа и иного вида топлива;</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электроэнергии;</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w:t>
      </w:r>
      <w:proofErr w:type="spellStart"/>
      <w:r w:rsidRPr="00DD7598">
        <w:rPr>
          <w:rFonts w:ascii="Times New Roman" w:hAnsi="Times New Roman" w:cs="Times New Roman"/>
          <w:sz w:val="24"/>
          <w:szCs w:val="24"/>
        </w:rPr>
        <w:t>теплоэнергии</w:t>
      </w:r>
      <w:proofErr w:type="spellEnd"/>
      <w:r w:rsidRPr="00DD7598">
        <w:rPr>
          <w:rFonts w:ascii="Times New Roman" w:hAnsi="Times New Roman" w:cs="Times New Roman"/>
          <w:sz w:val="24"/>
          <w:szCs w:val="24"/>
        </w:rPr>
        <w:t xml:space="preserve"> на отопление зданий, помещений и сооружений;</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горячей воды;</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холодного водоснабжения;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водоотведения;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других видов коммунальных услуг.</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В случае заключения </w:t>
      </w:r>
      <w:proofErr w:type="spellStart"/>
      <w:r w:rsidRPr="00DD7598">
        <w:rPr>
          <w:rFonts w:ascii="Times New Roman" w:hAnsi="Times New Roman" w:cs="Times New Roman"/>
          <w:sz w:val="24"/>
          <w:szCs w:val="24"/>
        </w:rPr>
        <w:t>энергосервисного</w:t>
      </w:r>
      <w:proofErr w:type="spellEnd"/>
      <w:r w:rsidRPr="00DD7598">
        <w:rPr>
          <w:rFonts w:ascii="Times New Roman" w:hAnsi="Times New Roman" w:cs="Times New Roman"/>
          <w:sz w:val="24"/>
          <w:szCs w:val="24"/>
        </w:rPr>
        <w:t xml:space="preserve"> договора (контракта) дополнительно к указанным затратам включаются нормативные затраты на оплату исполнения </w:t>
      </w:r>
      <w:proofErr w:type="spellStart"/>
      <w:r w:rsidRPr="00DD7598">
        <w:rPr>
          <w:rFonts w:ascii="Times New Roman" w:hAnsi="Times New Roman" w:cs="Times New Roman"/>
          <w:sz w:val="24"/>
          <w:szCs w:val="24"/>
        </w:rPr>
        <w:t>энергосервисного</w:t>
      </w:r>
      <w:proofErr w:type="spellEnd"/>
      <w:r w:rsidRPr="00DD7598">
        <w:rPr>
          <w:rFonts w:ascii="Times New Roman" w:hAnsi="Times New Roman" w:cs="Times New Roman"/>
          <w:sz w:val="24"/>
          <w:szCs w:val="24"/>
        </w:rPr>
        <w:t xml:space="preserve"> договора (контракта), на величину которых снижаются нормативные затраты по видам энергетических ресурсов.</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Нормативные затраты на оплату исполнения </w:t>
      </w:r>
      <w:proofErr w:type="spellStart"/>
      <w:r w:rsidRPr="00DD7598">
        <w:rPr>
          <w:rFonts w:ascii="Times New Roman" w:hAnsi="Times New Roman" w:cs="Times New Roman"/>
          <w:sz w:val="24"/>
          <w:szCs w:val="24"/>
        </w:rPr>
        <w:t>энергосервисного</w:t>
      </w:r>
      <w:proofErr w:type="spellEnd"/>
      <w:r w:rsidRPr="00DD7598">
        <w:rPr>
          <w:rFonts w:ascii="Times New Roman" w:hAnsi="Times New Roman" w:cs="Times New Roman"/>
          <w:sz w:val="24"/>
          <w:szCs w:val="24"/>
        </w:rPr>
        <w:t xml:space="preserve"> договора (контракта) </w:t>
      </w:r>
      <w:r w:rsidRPr="00DD7598">
        <w:rPr>
          <w:rFonts w:ascii="Times New Roman" w:hAnsi="Times New Roman" w:cs="Times New Roman"/>
          <w:sz w:val="24"/>
          <w:szCs w:val="24"/>
        </w:rPr>
        <w:lastRenderedPageBreak/>
        <w:t xml:space="preserve">рассчитываются как процент от достигнутого размера экономии соответствующих расходов учреждения, определенный условиями </w:t>
      </w:r>
      <w:proofErr w:type="spellStart"/>
      <w:r w:rsidRPr="00DD7598">
        <w:rPr>
          <w:rFonts w:ascii="Times New Roman" w:hAnsi="Times New Roman" w:cs="Times New Roman"/>
          <w:sz w:val="24"/>
          <w:szCs w:val="24"/>
        </w:rPr>
        <w:t>энергосервисного</w:t>
      </w:r>
      <w:proofErr w:type="spellEnd"/>
      <w:r w:rsidRPr="00DD7598">
        <w:rPr>
          <w:rFonts w:ascii="Times New Roman" w:hAnsi="Times New Roman" w:cs="Times New Roman"/>
          <w:sz w:val="24"/>
          <w:szCs w:val="24"/>
        </w:rPr>
        <w:t xml:space="preserve"> договора (контракта).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20. Затраты на содержание объектов недвижимого имущества, необходимого для выполнения муниципального задания (в том числе затраты на арендные платежи), рассч</w:t>
      </w:r>
      <w:r>
        <w:rPr>
          <w:rFonts w:ascii="Times New Roman" w:hAnsi="Times New Roman" w:cs="Times New Roman"/>
          <w:sz w:val="24"/>
          <w:szCs w:val="24"/>
        </w:rPr>
        <w:t>итываются по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6"/>
          <w:sz w:val="24"/>
          <w:szCs w:val="24"/>
        </w:rPr>
        <w:drawing>
          <wp:inline distT="0" distB="0" distL="0" distR="0" wp14:anchorId="1B6FFD1F" wp14:editId="324E56B8">
            <wp:extent cx="2242185" cy="318135"/>
            <wp:effectExtent l="0" t="0" r="5715" b="5715"/>
            <wp:docPr id="99" name="Рисунок 99" descr="base_23623_162046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623_162046_92"/>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42185" cy="31813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97510" cy="286385"/>
            <wp:effectExtent l="0" t="0" r="2540" b="0"/>
            <wp:docPr id="98" name="Рисунок 98" descr="base_23623_162046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623_162046_93"/>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751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m</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натуральная норма потребления вида работ/услуг по содержанию объектов недвижимого имущества);</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429260" cy="286385"/>
            <wp:effectExtent l="0" t="0" r="8890" b="0"/>
            <wp:docPr id="97" name="Рисунок 97" descr="base_23623_162046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623_162046_94"/>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926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m</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в соответствующем финансовом году.</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(цена, тариф) m</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В составе затрат на содержание объектов недвижимого имущества, необходимого для выполнения муниципального задания (в том числе затраты на арендные платежи),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w:t>
      </w:r>
      <w:hyperlink w:anchor="P66" w:history="1">
        <w:r w:rsidRPr="00DD7598">
          <w:rPr>
            <w:rFonts w:ascii="Times New Roman" w:hAnsi="Times New Roman" w:cs="Times New Roman"/>
            <w:sz w:val="24"/>
            <w:szCs w:val="24"/>
          </w:rPr>
          <w:t>пункту 8</w:t>
        </w:r>
      </w:hyperlink>
      <w:r w:rsidRPr="00DD7598">
        <w:rPr>
          <w:rFonts w:ascii="Times New Roman" w:hAnsi="Times New Roman" w:cs="Times New Roman"/>
          <w:sz w:val="24"/>
          <w:szCs w:val="24"/>
        </w:rPr>
        <w:t xml:space="preserve"> настоящего Порядка, в том числе:</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систем охранно</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тревожной сигнализации;</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проведение текущего ремонта;</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содержание прилегающей территории;</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обслуживание и уборку помещения;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вывоз твердых бытовых отходов;</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лифтов;</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водонапорной насосной станции хозяйственно</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питьевого и противопожарного водоснабжения;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водонапорной насосной станции пожаротушения;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профилактический ремонт электрооборудования (электроподстанций, трансформаторных подстанций, </w:t>
      </w:r>
      <w:proofErr w:type="spellStart"/>
      <w:r w:rsidRPr="00DD7598">
        <w:rPr>
          <w:rFonts w:ascii="Times New Roman" w:hAnsi="Times New Roman" w:cs="Times New Roman"/>
          <w:sz w:val="24"/>
          <w:szCs w:val="24"/>
        </w:rPr>
        <w:t>электрощитовых</w:t>
      </w:r>
      <w:proofErr w:type="spellEnd"/>
      <w:r w:rsidRPr="00DD7598">
        <w:rPr>
          <w:rFonts w:ascii="Times New Roman" w:hAnsi="Times New Roman" w:cs="Times New Roman"/>
          <w:sz w:val="24"/>
          <w:szCs w:val="24"/>
        </w:rPr>
        <w:t>) административного здания (помещения);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другие виды работ/услуг по содержанию объектов недвижимого имущества.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21. Затраты на содержание объектов особо ценного движимого имущества, необходимого для выполнения муниципального зада</w:t>
      </w:r>
      <w:r>
        <w:rPr>
          <w:rFonts w:ascii="Times New Roman" w:hAnsi="Times New Roman" w:cs="Times New Roman"/>
          <w:sz w:val="24"/>
          <w:szCs w:val="24"/>
        </w:rPr>
        <w:t>ния, рассчитываются по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6"/>
          <w:sz w:val="24"/>
          <w:szCs w:val="24"/>
        </w:rPr>
        <w:drawing>
          <wp:inline distT="0" distB="0" distL="0" distR="0" wp14:anchorId="4E81E56D" wp14:editId="684B5A97">
            <wp:extent cx="2655570" cy="318135"/>
            <wp:effectExtent l="0" t="0" r="0" b="5715"/>
            <wp:docPr id="96" name="Рисунок 96" descr="base_23623_162046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623_162046_95"/>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55570" cy="31813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532765" cy="286385"/>
            <wp:effectExtent l="0" t="0" r="635" b="0"/>
            <wp:docPr id="95" name="Рисунок 95" descr="base_23623_162046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623_162046_96"/>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276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n</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особо ценного движимого имущества, учитываемая при расчете базового норматива </w:t>
      </w:r>
      <w:r w:rsidRPr="00DD7598">
        <w:rPr>
          <w:rFonts w:ascii="Times New Roman" w:hAnsi="Times New Roman" w:cs="Times New Roman"/>
          <w:sz w:val="24"/>
          <w:szCs w:val="24"/>
        </w:rPr>
        <w:lastRenderedPageBreak/>
        <w:t>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натуральная норма потребления вида работ/услуг по содержанию объектов особо ценного движимого имущества);</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564515" cy="286385"/>
            <wp:effectExtent l="0" t="0" r="6985" b="0"/>
            <wp:docPr id="94" name="Рисунок 94" descr="base_23623_162046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623_162046_97"/>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6451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n</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в соответствующем финансовом году.</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(цена, тариф) n</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В составе затрат на содержание объектов особо ценного движимого имущества, необходимого для выполнения муниципального задания,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w:t>
      </w:r>
      <w:hyperlink w:anchor="P66" w:history="1">
        <w:r w:rsidRPr="00DD7598">
          <w:rPr>
            <w:rFonts w:ascii="Times New Roman" w:hAnsi="Times New Roman" w:cs="Times New Roman"/>
            <w:sz w:val="24"/>
            <w:szCs w:val="24"/>
          </w:rPr>
          <w:t>пункту 8</w:t>
        </w:r>
      </w:hyperlink>
      <w:r w:rsidRPr="00DD7598">
        <w:rPr>
          <w:rFonts w:ascii="Times New Roman" w:hAnsi="Times New Roman" w:cs="Times New Roman"/>
          <w:sz w:val="24"/>
          <w:szCs w:val="24"/>
        </w:rPr>
        <w:t xml:space="preserve"> настоящего Порядка, в том числе:</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ремонт транспортных средств;</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дизельных генераторных установок;</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системы газового пожаротушения и систем пожарной сигнализации;</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систем кондиционирования и вентиляции;</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систем контроля и управления доступом;</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систем автоматического диспетчерского управления;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техническое обслуживание и </w:t>
      </w:r>
      <w:proofErr w:type="spellStart"/>
      <w:r w:rsidRPr="00DD7598">
        <w:rPr>
          <w:rFonts w:ascii="Times New Roman" w:hAnsi="Times New Roman" w:cs="Times New Roman"/>
          <w:sz w:val="24"/>
          <w:szCs w:val="24"/>
        </w:rPr>
        <w:t>регламентно</w:t>
      </w:r>
      <w:proofErr w:type="spellEnd"/>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профилактический ремонт систем видеонаблюдения;</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другие виды работ/услуг по содержанию объектов особо ценного движимого имущества.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22. Затраты на приобретение услуг связи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рассч</w:t>
      </w:r>
      <w:r>
        <w:rPr>
          <w:rFonts w:ascii="Times New Roman" w:hAnsi="Times New Roman" w:cs="Times New Roman"/>
          <w:sz w:val="24"/>
          <w:szCs w:val="24"/>
        </w:rPr>
        <w:t>итываются по следующей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8"/>
          <w:sz w:val="24"/>
          <w:szCs w:val="24"/>
        </w:rPr>
        <w:drawing>
          <wp:inline distT="0" distB="0" distL="0" distR="0" wp14:anchorId="6261607B" wp14:editId="4CBF36E9">
            <wp:extent cx="1964055" cy="334010"/>
            <wp:effectExtent l="0" t="0" r="0" b="8890"/>
            <wp:docPr id="93" name="Рисунок 93" descr="base_23623_162046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623_162046_98"/>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64055" cy="334010"/>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309880" cy="309880"/>
            <wp:effectExtent l="0" t="0" r="0" b="0"/>
            <wp:docPr id="92" name="Рисунок 92" descr="base_23623_162046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623_162046_99"/>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9880" cy="3098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p</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услуги связи,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натуральная норма потребления услуги связи);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318135" cy="309880"/>
            <wp:effectExtent l="0" t="0" r="5715" b="0"/>
            <wp:docPr id="91" name="Рисунок 91" descr="base_23623_162046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623_162046_100"/>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p</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услуги связи,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в соответствующем финансовом году.</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(цена, тариф) p</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услуги связи,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В составе затрат на приобретение услуг связи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учитываются следующие натуральные нормы потребления услуг связи в соответствии со значениями натуральных норм, определенных согласно </w:t>
      </w:r>
      <w:hyperlink w:anchor="P66" w:history="1">
        <w:r w:rsidRPr="00DD7598">
          <w:rPr>
            <w:rFonts w:ascii="Times New Roman" w:hAnsi="Times New Roman" w:cs="Times New Roman"/>
            <w:sz w:val="24"/>
            <w:szCs w:val="24"/>
          </w:rPr>
          <w:t>пункту 8</w:t>
        </w:r>
      </w:hyperlink>
      <w:r w:rsidRPr="00DD7598">
        <w:rPr>
          <w:rFonts w:ascii="Times New Roman" w:hAnsi="Times New Roman" w:cs="Times New Roman"/>
          <w:sz w:val="24"/>
          <w:szCs w:val="24"/>
        </w:rPr>
        <w:t xml:space="preserve"> настоящего Порядка, в том числе:</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стационарной связи;</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lastRenderedPageBreak/>
          <w:t>-</w:t>
        </w:r>
      </w:smartTag>
      <w:r w:rsidRPr="00DD7598">
        <w:rPr>
          <w:rFonts w:ascii="Times New Roman" w:hAnsi="Times New Roman" w:cs="Times New Roman"/>
          <w:sz w:val="24"/>
          <w:szCs w:val="24"/>
        </w:rPr>
        <w:t xml:space="preserve"> сотовой связи;</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подключения к информационно</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телекоммуникационной сети Интернет для планшетного компьютера;</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подключения к информационно</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телекоммуникационной сети Интернет для стационарного компьютера;</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иных услуг связи.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23. Затраты на приобретение транспортных услуг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рассч</w:t>
      </w:r>
      <w:r>
        <w:rPr>
          <w:rFonts w:ascii="Times New Roman" w:hAnsi="Times New Roman" w:cs="Times New Roman"/>
          <w:sz w:val="24"/>
          <w:szCs w:val="24"/>
        </w:rPr>
        <w:t>итываются по следующей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27E18BA3" wp14:editId="12B6A9E2">
            <wp:extent cx="1948180" cy="309880"/>
            <wp:effectExtent l="0" t="0" r="0" b="0"/>
            <wp:docPr id="90" name="Рисунок 90" descr="base_23623_162046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623_162046_101"/>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48180" cy="309880"/>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86385" cy="286385"/>
            <wp:effectExtent l="0" t="0" r="0" b="0"/>
            <wp:docPr id="89" name="Рисунок 89" descr="base_23623_162046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623_162046_102"/>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r</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транспортной услуги, учитываемая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(далее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натуральная норма потребления транспортной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18135" cy="286385"/>
            <wp:effectExtent l="0" t="0" r="5715" b="0"/>
            <wp:docPr id="88" name="Рисунок 88" descr="base_23623_162046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623_162046_103"/>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81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r</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транспортной услуги,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государственной услуги в соответствующем финансовом году.</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(цена, тариф) r</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транспортной услуги,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В составе затрат на приобретение транспортных услуг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учитываются следующие натуральные нормы потребления транспортных услуг в соответствии со значениями натуральных норм, определенных согласно </w:t>
      </w:r>
      <w:hyperlink w:anchor="P66" w:history="1">
        <w:r w:rsidRPr="00DD7598">
          <w:rPr>
            <w:rFonts w:ascii="Times New Roman" w:hAnsi="Times New Roman" w:cs="Times New Roman"/>
            <w:sz w:val="24"/>
            <w:szCs w:val="24"/>
          </w:rPr>
          <w:t>пункту 8</w:t>
        </w:r>
      </w:hyperlink>
      <w:r w:rsidRPr="00DD7598">
        <w:rPr>
          <w:rFonts w:ascii="Times New Roman" w:hAnsi="Times New Roman" w:cs="Times New Roman"/>
          <w:sz w:val="24"/>
          <w:szCs w:val="24"/>
        </w:rPr>
        <w:t xml:space="preserve"> настоящего Порядка, в том числе:</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доставки грузов;</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найма транспортных средств;</w:t>
      </w: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иных транспортных услуг.</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24. Затраты на оплату труда с начислениями на выплаты по оплате труда работников, которые не принимают непосредственного участия в оказании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рассчитываются одним из следующих способов:</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а) при перв</w:t>
      </w:r>
      <w:r>
        <w:rPr>
          <w:rFonts w:ascii="Times New Roman" w:hAnsi="Times New Roman" w:cs="Times New Roman"/>
          <w:sz w:val="24"/>
          <w:szCs w:val="24"/>
        </w:rPr>
        <w:t>ом способе применяется формула:</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6"/>
          <w:sz w:val="24"/>
          <w:szCs w:val="24"/>
        </w:rPr>
        <w:drawing>
          <wp:inline distT="0" distB="0" distL="0" distR="0" wp14:anchorId="5006C377" wp14:editId="2E859F3F">
            <wp:extent cx="2131060" cy="318135"/>
            <wp:effectExtent l="0" t="0" r="2540" b="5715"/>
            <wp:docPr id="87" name="Рисунок 87" descr="base_23623_162046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623_162046_104"/>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31060" cy="31813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65760" cy="286385"/>
            <wp:effectExtent l="0" t="0" r="0" b="0"/>
            <wp:docPr id="86" name="Рисунок 86" descr="base_23623_162046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623_162046_105"/>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рабочего времени s</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работника, который не принимает непосредственного участия в оказании муниципальной услуги, учитываемая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государственной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81635" cy="286385"/>
            <wp:effectExtent l="0" t="0" r="0" b="0"/>
            <wp:docPr id="85" name="Рисунок 85" descr="base_23623_162046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623_162046_106"/>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1635"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работника, который не принимает непосредственного участия в оказании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Размер повременной (часовой, дневной, месячной, годовой) оплаты труда с начислениями на выплаты по оплате труда s</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работника, который не принимает непосредственного участия в оказании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исходя из годового фонда оплаты труда и годового фонда рабочего времени указанного работника. </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Годовой фонд оплаты труда и годовой фонд рабочего времени s</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работника, который не принимает непосредственного участия в оказании муниципальной услуги, определяются в соответствии со значениями натуральных норм, применяемых согласно положениям </w:t>
      </w:r>
      <w:hyperlink w:anchor="P66" w:history="1">
        <w:r w:rsidRPr="00DD7598">
          <w:rPr>
            <w:rFonts w:ascii="Times New Roman" w:hAnsi="Times New Roman" w:cs="Times New Roman"/>
            <w:sz w:val="24"/>
            <w:szCs w:val="24"/>
          </w:rPr>
          <w:t>пункта 8</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lastRenderedPageBreak/>
        <w:t>Отношение затрат на оплату труда с учетом начислений на выплаты по оплате труда работников, которые не принимают непосредственного участия в оказании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к затратам на оплату труда с начислениями на выплаты по оплате труда работников,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не должно превышать показатели, установленные законодательством Российской Федерации;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б) при втор</w:t>
      </w:r>
      <w:r>
        <w:rPr>
          <w:rFonts w:ascii="Times New Roman" w:hAnsi="Times New Roman" w:cs="Times New Roman"/>
          <w:sz w:val="24"/>
          <w:szCs w:val="24"/>
        </w:rPr>
        <w:t>ом способе применяется формула:</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4ED6C80C" wp14:editId="20C55A1D">
            <wp:extent cx="1645920" cy="286385"/>
            <wp:effectExtent l="0" t="0" r="0" b="0"/>
            <wp:docPr id="84" name="Рисунок 84" descr="base_23623_162046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623_162046_107"/>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45920" cy="28638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97510" cy="286385"/>
            <wp:effectExtent l="0" t="0" r="2540" b="0"/>
            <wp:docPr id="83" name="Рисунок 83" descr="base_23623_162046_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623_162046_108"/>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751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затраты на оплату труда с начислениями на выплаты по оплате труда работников,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182880" cy="174625"/>
            <wp:effectExtent l="0" t="0" r="7620" b="0"/>
            <wp:docPr id="82" name="Рисунок 82" descr="base_23623_162046_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623_162046_109"/>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к затратам на оплату труда с начислениями на выплаты по оплате труда работников,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25. Затраты на приобретение прочих работ и услуг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в соответствии со значениями натуральных норм, определенных согласно </w:t>
      </w:r>
      <w:hyperlink w:anchor="P66" w:history="1">
        <w:r w:rsidRPr="00DD7598">
          <w:rPr>
            <w:rFonts w:ascii="Times New Roman" w:hAnsi="Times New Roman" w:cs="Times New Roman"/>
            <w:sz w:val="24"/>
            <w:szCs w:val="24"/>
          </w:rPr>
          <w:t>пункту 8</w:t>
        </w:r>
      </w:hyperlink>
      <w:r w:rsidRPr="00DD7598">
        <w:rPr>
          <w:rFonts w:ascii="Times New Roman" w:hAnsi="Times New Roman" w:cs="Times New Roman"/>
          <w:sz w:val="24"/>
          <w:szCs w:val="24"/>
        </w:rPr>
        <w:t xml:space="preserve"> настоящего Поря</w:t>
      </w:r>
      <w:r>
        <w:rPr>
          <w:rFonts w:ascii="Times New Roman" w:hAnsi="Times New Roman" w:cs="Times New Roman"/>
          <w:sz w:val="24"/>
          <w:szCs w:val="24"/>
        </w:rPr>
        <w:t>дка, рассчитываются по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16"/>
          <w:sz w:val="24"/>
          <w:szCs w:val="24"/>
        </w:rPr>
        <w:drawing>
          <wp:inline distT="0" distB="0" distL="0" distR="0" wp14:anchorId="507DBB5D" wp14:editId="0289B45B">
            <wp:extent cx="2146935" cy="318135"/>
            <wp:effectExtent l="0" t="0" r="5715" b="5715"/>
            <wp:docPr id="81" name="Рисунок 81" descr="base_23623_162046_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23623_162046_110"/>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46935" cy="318135"/>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65760" cy="286385"/>
            <wp:effectExtent l="0" t="0" r="0" b="0"/>
            <wp:docPr id="80" name="Рисунок 80" descr="base_23623_162046_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23623_162046_111"/>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s</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прочей работы или услуги, учитываемая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97510" cy="286385"/>
            <wp:effectExtent l="0" t="0" r="2540" b="0"/>
            <wp:docPr id="79" name="Рисунок 79" descr="base_23623_162046_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623_162046_112"/>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751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s</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прочей работы или услуги,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в соответствующем финансовом году.</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Стоимость (цена, тариф) s</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прочей работы или услуги, учитываемой при расчете базового норматива затрат на общехозяйственные нужды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в соответствии с положениями </w:t>
      </w:r>
      <w:hyperlink w:anchor="P243" w:history="1">
        <w:r w:rsidRPr="00DD7598">
          <w:rPr>
            <w:rFonts w:ascii="Times New Roman" w:hAnsi="Times New Roman" w:cs="Times New Roman"/>
            <w:sz w:val="24"/>
            <w:szCs w:val="24"/>
          </w:rPr>
          <w:t>пункта 26</w:t>
        </w:r>
      </w:hyperlink>
      <w:r w:rsidRPr="00DD7598">
        <w:rPr>
          <w:rFonts w:ascii="Times New Roman" w:hAnsi="Times New Roman" w:cs="Times New Roman"/>
          <w:sz w:val="24"/>
          <w:szCs w:val="24"/>
        </w:rPr>
        <w:t xml:space="preserve"> настоящего Порядка.</w:t>
      </w:r>
    </w:p>
    <w:p w:rsidR="00F12E9B" w:rsidRPr="00DD7598" w:rsidRDefault="00F12E9B" w:rsidP="00F12E9B">
      <w:pPr>
        <w:pStyle w:val="ConsPlusNormal"/>
        <w:ind w:firstLine="540"/>
        <w:jc w:val="both"/>
        <w:rPr>
          <w:rFonts w:ascii="Times New Roman" w:hAnsi="Times New Roman" w:cs="Times New Roman"/>
          <w:sz w:val="24"/>
          <w:szCs w:val="24"/>
        </w:rPr>
      </w:pPr>
      <w:bookmarkStart w:id="8" w:name="P243"/>
      <w:bookmarkEnd w:id="8"/>
      <w:r w:rsidRPr="00DD7598">
        <w:rPr>
          <w:rFonts w:ascii="Times New Roman" w:hAnsi="Times New Roman" w:cs="Times New Roman"/>
          <w:sz w:val="24"/>
          <w:szCs w:val="24"/>
        </w:rPr>
        <w:t>26. Стоимость материальных запасов, особо ценного движимого имущества, работ и услуг, учитываемых при определении базового норматива затрат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на однородные материальные запасы, объекты особо ценного движимого имущества, работы и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экономического развития муниципального образования «</w:t>
      </w:r>
      <w:proofErr w:type="spellStart"/>
      <w:r w:rsidRPr="00DD7598">
        <w:rPr>
          <w:rFonts w:ascii="Times New Roman" w:hAnsi="Times New Roman" w:cs="Times New Roman"/>
          <w:sz w:val="24"/>
          <w:szCs w:val="24"/>
        </w:rPr>
        <w:t>Копыловсоке</w:t>
      </w:r>
      <w:proofErr w:type="spellEnd"/>
      <w:r w:rsidRPr="00DD7598">
        <w:rPr>
          <w:rFonts w:ascii="Times New Roman" w:hAnsi="Times New Roman" w:cs="Times New Roman"/>
          <w:sz w:val="24"/>
          <w:szCs w:val="24"/>
        </w:rPr>
        <w:t xml:space="preserve"> сельское поселение», при обосновании бюджетных ассигнований на очередной финансовый год.</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F12E9B" w:rsidRPr="00DD7598" w:rsidRDefault="00F12E9B" w:rsidP="00F12E9B">
      <w:pPr>
        <w:pStyle w:val="ConsPlusNormal"/>
        <w:ind w:firstLine="540"/>
        <w:jc w:val="both"/>
        <w:rPr>
          <w:rFonts w:ascii="Times New Roman" w:hAnsi="Times New Roman" w:cs="Times New Roman"/>
          <w:sz w:val="24"/>
          <w:szCs w:val="24"/>
        </w:rPr>
      </w:pPr>
    </w:p>
    <w:p w:rsidR="00F12E9B" w:rsidRPr="00DD7598" w:rsidRDefault="00F12E9B" w:rsidP="00F12E9B">
      <w:pPr>
        <w:pStyle w:val="ConsPlusNormal"/>
        <w:ind w:firstLine="540"/>
        <w:jc w:val="center"/>
        <w:rPr>
          <w:rFonts w:ascii="Times New Roman" w:hAnsi="Times New Roman" w:cs="Times New Roman"/>
          <w:b/>
          <w:sz w:val="24"/>
          <w:szCs w:val="24"/>
        </w:rPr>
      </w:pPr>
      <w:r w:rsidRPr="00DD7598">
        <w:rPr>
          <w:rFonts w:ascii="Times New Roman" w:hAnsi="Times New Roman" w:cs="Times New Roman"/>
          <w:b/>
          <w:sz w:val="24"/>
          <w:szCs w:val="24"/>
          <w:lang w:val="en-US"/>
        </w:rPr>
        <w:t>III</w:t>
      </w:r>
      <w:r w:rsidRPr="00DD7598">
        <w:rPr>
          <w:rFonts w:ascii="Times New Roman" w:hAnsi="Times New Roman" w:cs="Times New Roman"/>
          <w:b/>
          <w:sz w:val="24"/>
          <w:szCs w:val="24"/>
        </w:rPr>
        <w:t xml:space="preserve">. Порядок применения корректирующих коэффициентов к базовым нормативам затрат на оказание муниципальных услуг муниципальными учреждениями, в отношении которых Администрация </w:t>
      </w:r>
      <w:proofErr w:type="spellStart"/>
      <w:r w:rsidRPr="00DD7598">
        <w:rPr>
          <w:rFonts w:ascii="Times New Roman" w:hAnsi="Times New Roman" w:cs="Times New Roman"/>
          <w:b/>
          <w:sz w:val="24"/>
          <w:szCs w:val="24"/>
        </w:rPr>
        <w:t>Турунтаевского</w:t>
      </w:r>
      <w:proofErr w:type="spellEnd"/>
      <w:r w:rsidRPr="00DD7598">
        <w:rPr>
          <w:rFonts w:ascii="Times New Roman" w:hAnsi="Times New Roman" w:cs="Times New Roman"/>
          <w:b/>
          <w:sz w:val="24"/>
          <w:szCs w:val="24"/>
        </w:rPr>
        <w:t xml:space="preserve"> сельского поселения выполняет функции и </w:t>
      </w:r>
      <w:r w:rsidRPr="00DD7598">
        <w:rPr>
          <w:rFonts w:ascii="Times New Roman" w:hAnsi="Times New Roman" w:cs="Times New Roman"/>
          <w:b/>
          <w:sz w:val="24"/>
          <w:szCs w:val="24"/>
        </w:rPr>
        <w:lastRenderedPageBreak/>
        <w:t>полномочия учредителя</w:t>
      </w:r>
    </w:p>
    <w:p w:rsidR="00F12E9B" w:rsidRPr="00DD7598" w:rsidRDefault="00F12E9B" w:rsidP="00F12E9B">
      <w:pPr>
        <w:pStyle w:val="ConsPlusNormal"/>
        <w:ind w:firstLine="540"/>
        <w:jc w:val="both"/>
        <w:rPr>
          <w:rFonts w:ascii="Times New Roman" w:hAnsi="Times New Roman" w:cs="Times New Roman"/>
          <w:sz w:val="24"/>
          <w:szCs w:val="24"/>
        </w:rPr>
      </w:pP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27. </w:t>
      </w:r>
      <w:r w:rsidRPr="00DD7598">
        <w:rPr>
          <w:rFonts w:ascii="Times New Roman" w:hAnsi="Times New Roman" w:cs="Times New Roman"/>
          <w:i/>
          <w:sz w:val="24"/>
          <w:szCs w:val="24"/>
        </w:rPr>
        <w:t xml:space="preserve">Отраслевой корректирующий коэффициент </w:t>
      </w:r>
      <w:r w:rsidRPr="00DD7598">
        <w:rPr>
          <w:rFonts w:ascii="Times New Roman" w:hAnsi="Times New Roman" w:cs="Times New Roman"/>
          <w:sz w:val="24"/>
          <w:szCs w:val="24"/>
        </w:rPr>
        <w:t>(</w:t>
      </w:r>
      <w:proofErr w:type="spellStart"/>
      <w:r w:rsidRPr="00DD7598">
        <w:rPr>
          <w:rFonts w:ascii="Times New Roman" w:hAnsi="Times New Roman" w:cs="Times New Roman"/>
          <w:sz w:val="24"/>
          <w:szCs w:val="24"/>
        </w:rPr>
        <w:t>K</w:t>
      </w:r>
      <w:r w:rsidRPr="00DD7598">
        <w:rPr>
          <w:rFonts w:ascii="Times New Roman" w:hAnsi="Times New Roman" w:cs="Times New Roman"/>
          <w:sz w:val="24"/>
          <w:szCs w:val="24"/>
          <w:vertAlign w:val="subscript"/>
        </w:rPr>
        <w:t>отр</w:t>
      </w:r>
      <w:proofErr w:type="spellEnd"/>
      <w:r w:rsidRPr="00DD7598">
        <w:rPr>
          <w:rFonts w:ascii="Times New Roman" w:hAnsi="Times New Roman" w:cs="Times New Roman"/>
          <w:sz w:val="24"/>
          <w:szCs w:val="24"/>
        </w:rPr>
        <w:t>) устанавливается к базовому нормативу затрат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ой муниципальной услуги, исходя из соответствующих отраслевой специфики, с учетом </w:t>
      </w:r>
      <w:r w:rsidRPr="00DD7598">
        <w:rPr>
          <w:rFonts w:ascii="Times New Roman" w:hAnsi="Times New Roman" w:cs="Times New Roman"/>
          <w:bCs/>
          <w:sz w:val="24"/>
          <w:szCs w:val="24"/>
        </w:rPr>
        <w:t>особенности функционирования Учреждений в текущем финансовом году.</w:t>
      </w:r>
    </w:p>
    <w:p w:rsidR="00F12E9B" w:rsidRPr="00DD7598" w:rsidRDefault="00F12E9B" w:rsidP="00F12E9B">
      <w:pPr>
        <w:widowControl w:val="0"/>
        <w:autoSpaceDE w:val="0"/>
        <w:ind w:firstLine="540"/>
        <w:jc w:val="both"/>
      </w:pPr>
      <w:r w:rsidRPr="00DD7598">
        <w:t>Отраслевой корректирующий коэффициент (</w:t>
      </w:r>
      <w:proofErr w:type="spellStart"/>
      <w:r w:rsidRPr="00DD7598">
        <w:t>К</w:t>
      </w:r>
      <w:r w:rsidRPr="00DD7598">
        <w:rPr>
          <w:vertAlign w:val="subscript"/>
        </w:rPr>
        <w:t>отр</w:t>
      </w:r>
      <w:proofErr w:type="spellEnd"/>
      <w:r w:rsidRPr="00DD7598">
        <w:t>) рассчитывается по следующей формуле:</w:t>
      </w:r>
    </w:p>
    <w:p w:rsidR="00F12E9B" w:rsidRPr="00DD7598" w:rsidRDefault="00F12E9B" w:rsidP="00F12E9B">
      <w:pPr>
        <w:widowControl w:val="0"/>
        <w:autoSpaceDE w:val="0"/>
        <w:jc w:val="center"/>
      </w:pPr>
      <w:r>
        <w:rPr>
          <w:noProof/>
          <w:position w:val="-23"/>
        </w:rPr>
        <w:drawing>
          <wp:inline distT="0" distB="0" distL="0" distR="0">
            <wp:extent cx="739775" cy="437515"/>
            <wp:effectExtent l="0" t="0" r="3175" b="63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9775" cy="437515"/>
                    </a:xfrm>
                    <a:prstGeom prst="rect">
                      <a:avLst/>
                    </a:prstGeom>
                    <a:solidFill>
                      <a:srgbClr val="FFFFFF"/>
                    </a:solidFill>
                    <a:ln>
                      <a:noFill/>
                    </a:ln>
                  </pic:spPr>
                </pic:pic>
              </a:graphicData>
            </a:graphic>
          </wp:inline>
        </w:drawing>
      </w:r>
      <w:r w:rsidRPr="00DD7598">
        <w:t>, где:</w:t>
      </w:r>
    </w:p>
    <w:p w:rsidR="00F12E9B" w:rsidRPr="00DD7598" w:rsidRDefault="00F12E9B" w:rsidP="00F12E9B">
      <w:pPr>
        <w:widowControl w:val="0"/>
        <w:autoSpaceDE w:val="0"/>
        <w:ind w:firstLine="540"/>
        <w:jc w:val="both"/>
      </w:pPr>
      <w:proofErr w:type="spellStart"/>
      <w:r w:rsidRPr="00DD7598">
        <w:t>N</w:t>
      </w:r>
      <w:r w:rsidRPr="00DD7598">
        <w:rPr>
          <w:vertAlign w:val="subscript"/>
        </w:rPr>
        <w:t>iотр</w:t>
      </w:r>
      <w:proofErr w:type="spellEnd"/>
      <w:r w:rsidRPr="00DD7598">
        <w:t xml:space="preserve"> </w:t>
      </w:r>
      <w:smartTag w:uri="urn:schemas-microsoft-com:office:smarttags" w:element="PersonName">
        <w:r w:rsidRPr="00DD7598">
          <w:t>-</w:t>
        </w:r>
      </w:smartTag>
      <w:r w:rsidRPr="00DD7598">
        <w:t xml:space="preserve"> базовый норматив затрат на оказание i</w:t>
      </w:r>
      <w:smartTag w:uri="urn:schemas-microsoft-com:office:smarttags" w:element="PersonName">
        <w:r w:rsidRPr="00DD7598">
          <w:t>-</w:t>
        </w:r>
      </w:smartTag>
      <w:r w:rsidRPr="00DD7598">
        <w:t>ой муниципальной услуги с учетом показателей отраслевой специфики, рассчитанный с учетом норм, выраженных в натуральных показателях в соответствии со стандартами оказания услуги.</w:t>
      </w:r>
    </w:p>
    <w:p w:rsidR="00F12E9B" w:rsidRPr="00DD7598" w:rsidRDefault="00F12E9B" w:rsidP="00F12E9B">
      <w:pPr>
        <w:widowControl w:val="0"/>
        <w:autoSpaceDE w:val="0"/>
        <w:ind w:firstLine="540"/>
        <w:jc w:val="both"/>
      </w:pPr>
      <w:r w:rsidRPr="00DD7598">
        <w:t>При отсутствии норм, выраженных в натуральных показателях, установленных стандартом оказания услуги, в отношении соответствующей муниципальной услуги, базовый норматив затрат на оказание i</w:t>
      </w:r>
      <w:smartTag w:uri="urn:schemas-microsoft-com:office:smarttags" w:element="PersonName">
        <w:r w:rsidRPr="00DD7598">
          <w:t>-</w:t>
        </w:r>
      </w:smartTag>
      <w:r w:rsidRPr="00DD7598">
        <w:t>ой муниципальной услуги с учетом показателей отраслевой специфики определяется на основе метода наиболее эффективного учреждения, либо на основе медианного метода.</w:t>
      </w:r>
    </w:p>
    <w:p w:rsidR="00F12E9B" w:rsidRPr="00DD7598" w:rsidRDefault="00F12E9B" w:rsidP="00F12E9B">
      <w:pPr>
        <w:widowControl w:val="0"/>
        <w:autoSpaceDE w:val="0"/>
        <w:ind w:firstLine="540"/>
        <w:jc w:val="both"/>
      </w:pPr>
      <w:proofErr w:type="spellStart"/>
      <w:r w:rsidRPr="00DD7598">
        <w:t>N</w:t>
      </w:r>
      <w:r w:rsidRPr="00DD7598">
        <w:rPr>
          <w:vertAlign w:val="subscript"/>
        </w:rPr>
        <w:t>iбаз</w:t>
      </w:r>
      <w:proofErr w:type="spellEnd"/>
      <w:r w:rsidRPr="00DD7598">
        <w:t xml:space="preserve"> </w:t>
      </w:r>
      <w:smartTag w:uri="urn:schemas-microsoft-com:office:smarttags" w:element="PersonName">
        <w:r w:rsidRPr="00DD7598">
          <w:t>-</w:t>
        </w:r>
      </w:smartTag>
      <w:r w:rsidRPr="00DD7598">
        <w:t xml:space="preserve"> базовый норматив затрат на оказание i</w:t>
      </w:r>
      <w:smartTag w:uri="urn:schemas-microsoft-com:office:smarttags" w:element="PersonName">
        <w:r w:rsidRPr="00DD7598">
          <w:t>-</w:t>
        </w:r>
      </w:smartTag>
      <w:r w:rsidRPr="00DD7598">
        <w:t>ой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28. </w:t>
      </w:r>
      <w:r w:rsidRPr="00DD7598">
        <w:rPr>
          <w:rFonts w:ascii="Times New Roman" w:hAnsi="Times New Roman" w:cs="Times New Roman"/>
          <w:i/>
          <w:sz w:val="24"/>
          <w:szCs w:val="24"/>
        </w:rPr>
        <w:t>Территориальный корректирующий коэффициент устанавливается</w:t>
      </w:r>
      <w:r w:rsidRPr="00DD7598">
        <w:rPr>
          <w:rFonts w:ascii="Times New Roman" w:hAnsi="Times New Roman" w:cs="Times New Roman"/>
          <w:sz w:val="24"/>
          <w:szCs w:val="24"/>
        </w:rPr>
        <w:t xml:space="preserve"> к базовому нормативу затрат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скорректированному на отраслевой коэффициен</w:t>
      </w:r>
      <w:r>
        <w:rPr>
          <w:rFonts w:ascii="Times New Roman" w:hAnsi="Times New Roman" w:cs="Times New Roman"/>
          <w:sz w:val="24"/>
          <w:szCs w:val="24"/>
        </w:rPr>
        <w:t>т, и рассчитывается по формуле:</w:t>
      </w:r>
    </w:p>
    <w:p w:rsidR="00F12E9B" w:rsidRPr="00DD7598" w:rsidRDefault="00F12E9B" w:rsidP="00F12E9B">
      <w:pPr>
        <w:pStyle w:val="ConsPlusNormal"/>
        <w:jc w:val="center"/>
        <w:rPr>
          <w:rFonts w:ascii="Times New Roman" w:hAnsi="Times New Roman" w:cs="Times New Roman"/>
          <w:sz w:val="24"/>
          <w:szCs w:val="24"/>
        </w:rPr>
      </w:pPr>
      <w:r>
        <w:rPr>
          <w:rFonts w:ascii="Times New Roman" w:hAnsi="Times New Roman" w:cs="Times New Roman"/>
          <w:noProof/>
          <w:position w:val="-32"/>
          <w:sz w:val="24"/>
          <w:szCs w:val="24"/>
        </w:rPr>
        <w:drawing>
          <wp:inline distT="0" distB="0" distL="0" distR="0" wp14:anchorId="34F9A0D4" wp14:editId="679BAFF1">
            <wp:extent cx="3029585" cy="580390"/>
            <wp:effectExtent l="0" t="0" r="0" b="0"/>
            <wp:docPr id="77" name="Рисунок 77" descr="base_23623_162046_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23623_162046_113"/>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29585" cy="580390"/>
                    </a:xfrm>
                    <a:prstGeom prst="rect">
                      <a:avLst/>
                    </a:prstGeom>
                    <a:noFill/>
                    <a:ln>
                      <a:noFill/>
                    </a:ln>
                  </pic:spPr>
                </pic:pic>
              </a:graphicData>
            </a:graphic>
          </wp:inline>
        </w:drawing>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381635" cy="309880"/>
            <wp:effectExtent l="0" t="0" r="0" b="0"/>
            <wp:docPr id="76" name="Рисунок 76" descr="base_23623_162046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623_162046_114"/>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81635" cy="3098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территориальный корректирующий коэффициент на оплату труда с начислениями на выплаты по оплате труда;</w:t>
      </w:r>
    </w:p>
    <w:p w:rsidR="00F12E9B" w:rsidRPr="00DD7598" w:rsidRDefault="00F12E9B" w:rsidP="00F12E9B">
      <w:pPr>
        <w:pStyle w:val="ConsPlusNormal"/>
        <w:ind w:firstLine="540"/>
        <w:jc w:val="both"/>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extent cx="381635" cy="309880"/>
            <wp:effectExtent l="0" t="0" r="0" b="0"/>
            <wp:docPr id="75" name="Рисунок 75" descr="base_23623_162046_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23623_162046_115"/>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1635" cy="3098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территориальный корректирующий коэффициент на коммунальные услуги и на содержание недвижимого имущества.</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29. Территориальный корректирующий коэффициент на оплату труда с начислениями на выплаты по оплате труда </w:t>
      </w:r>
      <w:r>
        <w:rPr>
          <w:rFonts w:ascii="Times New Roman" w:hAnsi="Times New Roman" w:cs="Times New Roman"/>
          <w:noProof/>
          <w:position w:val="-14"/>
          <w:sz w:val="24"/>
          <w:szCs w:val="24"/>
        </w:rPr>
        <w:drawing>
          <wp:inline distT="0" distB="0" distL="0" distR="0">
            <wp:extent cx="516890" cy="309880"/>
            <wp:effectExtent l="0" t="0" r="0" b="0"/>
            <wp:docPr id="74" name="Рисунок 74" descr="base_23623_162046_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23623_162046_116"/>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16890" cy="309880"/>
                    </a:xfrm>
                    <a:prstGeom prst="rect">
                      <a:avLst/>
                    </a:prstGeom>
                    <a:noFill/>
                    <a:ln>
                      <a:noFill/>
                    </a:ln>
                  </pic:spPr>
                </pic:pic>
              </a:graphicData>
            </a:graphic>
          </wp:inline>
        </w:drawing>
      </w:r>
      <w:r w:rsidRPr="00DD7598">
        <w:rPr>
          <w:rFonts w:ascii="Times New Roman" w:hAnsi="Times New Roman" w:cs="Times New Roman"/>
          <w:sz w:val="24"/>
          <w:szCs w:val="24"/>
        </w:rPr>
        <w:t xml:space="preserve"> рассчитывается как соотношение между среднемесячной начисленной заработной платой в целом по экономике муниципального образования, на территории которого оказывается услуга, и среднемесячной начисленной заработной платой в целом по экономике муниципального образования, данные по которому использовались для определения базового норматива затрат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r w:rsidRPr="00DD7598">
        <w:rPr>
          <w:rFonts w:ascii="Times New Roman" w:hAnsi="Times New Roman" w:cs="Times New Roman"/>
          <w:sz w:val="24"/>
          <w:szCs w:val="24"/>
        </w:rPr>
        <w:t xml:space="preserve">30. Территориальный корректирующий коэффициент на коммунальные услуги и на содержание недвижимого имущества </w:t>
      </w:r>
      <w:r>
        <w:rPr>
          <w:rFonts w:ascii="Times New Roman" w:hAnsi="Times New Roman" w:cs="Times New Roman"/>
          <w:noProof/>
          <w:position w:val="-14"/>
          <w:sz w:val="24"/>
          <w:szCs w:val="24"/>
        </w:rPr>
        <w:drawing>
          <wp:inline distT="0" distB="0" distL="0" distR="0">
            <wp:extent cx="516890" cy="309880"/>
            <wp:effectExtent l="0" t="0" r="0" b="0"/>
            <wp:docPr id="73" name="Рисунок 73" descr="base_23623_162046_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23623_162046_117"/>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6890" cy="309880"/>
                    </a:xfrm>
                    <a:prstGeom prst="rect">
                      <a:avLst/>
                    </a:prstGeom>
                    <a:noFill/>
                    <a:ln>
                      <a:noFill/>
                    </a:ln>
                  </pic:spPr>
                </pic:pic>
              </a:graphicData>
            </a:graphic>
          </wp:inline>
        </w:drawing>
      </w:r>
      <w:r w:rsidRPr="00DD7598">
        <w:rPr>
          <w:rFonts w:ascii="Times New Roman" w:hAnsi="Times New Roman" w:cs="Times New Roman"/>
          <w:sz w:val="24"/>
          <w:szCs w:val="24"/>
        </w:rPr>
        <w:t xml:space="preserve">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определяемыми в соответствии с натуральными нормами, ценами и тарифами на данные услуги в муниципальном образовании «</w:t>
      </w:r>
      <w:proofErr w:type="spellStart"/>
      <w:r w:rsidRPr="00DD7598">
        <w:rPr>
          <w:rFonts w:ascii="Times New Roman" w:hAnsi="Times New Roman" w:cs="Times New Roman"/>
          <w:sz w:val="24"/>
          <w:szCs w:val="24"/>
        </w:rPr>
        <w:t>Копыловское</w:t>
      </w:r>
      <w:proofErr w:type="spellEnd"/>
      <w:r w:rsidRPr="00DD7598">
        <w:rPr>
          <w:rFonts w:ascii="Times New Roman" w:hAnsi="Times New Roman" w:cs="Times New Roman"/>
          <w:sz w:val="24"/>
          <w:szCs w:val="24"/>
        </w:rPr>
        <w:t xml:space="preserve"> сельское поселение» и суммой затрат на коммунальные услуги </w:t>
      </w:r>
      <w:r>
        <w:rPr>
          <w:rFonts w:ascii="Times New Roman" w:hAnsi="Times New Roman" w:cs="Times New Roman"/>
          <w:noProof/>
          <w:position w:val="-12"/>
          <w:sz w:val="24"/>
          <w:szCs w:val="24"/>
        </w:rPr>
        <w:drawing>
          <wp:inline distT="0" distB="0" distL="0" distR="0">
            <wp:extent cx="516890" cy="286385"/>
            <wp:effectExtent l="0" t="0" r="0" b="0"/>
            <wp:docPr id="72" name="Рисунок 72" descr="base_23623_162046_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23623_162046_118"/>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6890" cy="286385"/>
                    </a:xfrm>
                    <a:prstGeom prst="rect">
                      <a:avLst/>
                    </a:prstGeom>
                    <a:noFill/>
                    <a:ln>
                      <a:noFill/>
                    </a:ln>
                  </pic:spPr>
                </pic:pic>
              </a:graphicData>
            </a:graphic>
          </wp:inline>
        </w:drawing>
      </w:r>
      <w:r w:rsidRPr="00DD7598">
        <w:rPr>
          <w:rFonts w:ascii="Times New Roman" w:hAnsi="Times New Roman" w:cs="Times New Roman"/>
          <w:sz w:val="24"/>
          <w:szCs w:val="24"/>
        </w:rPr>
        <w:t xml:space="preserve"> и на содержание объектов недвижимого имущества, необходимого для выполнения муниципального задания (в том числе затраты на арендные платежи) </w:t>
      </w:r>
      <w:r>
        <w:rPr>
          <w:rFonts w:ascii="Times New Roman" w:hAnsi="Times New Roman" w:cs="Times New Roman"/>
          <w:noProof/>
          <w:position w:val="-12"/>
          <w:sz w:val="24"/>
          <w:szCs w:val="24"/>
        </w:rPr>
        <w:drawing>
          <wp:inline distT="0" distB="0" distL="0" distR="0">
            <wp:extent cx="596265" cy="286385"/>
            <wp:effectExtent l="0" t="0" r="0" b="0"/>
            <wp:docPr id="71" name="Рисунок 71" descr="base_23623_162046_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23623_162046_119"/>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96265" cy="286385"/>
                    </a:xfrm>
                    <a:prstGeom prst="rect">
                      <a:avLst/>
                    </a:prstGeom>
                    <a:noFill/>
                    <a:ln>
                      <a:noFill/>
                    </a:ln>
                  </pic:spPr>
                </pic:pic>
              </a:graphicData>
            </a:graphic>
          </wp:inline>
        </w:drawing>
      </w:r>
      <w:r w:rsidRPr="00DD7598">
        <w:rPr>
          <w:rFonts w:ascii="Times New Roman" w:hAnsi="Times New Roman" w:cs="Times New Roman"/>
          <w:sz w:val="24"/>
          <w:szCs w:val="24"/>
        </w:rPr>
        <w:t>, в Муниципальном образовании «</w:t>
      </w:r>
      <w:proofErr w:type="spellStart"/>
      <w:r w:rsidRPr="00DD7598">
        <w:rPr>
          <w:rFonts w:ascii="Times New Roman" w:hAnsi="Times New Roman" w:cs="Times New Roman"/>
          <w:sz w:val="24"/>
          <w:szCs w:val="24"/>
        </w:rPr>
        <w:t>Копыловское</w:t>
      </w:r>
      <w:proofErr w:type="spellEnd"/>
      <w:r w:rsidRPr="00DD7598">
        <w:rPr>
          <w:rFonts w:ascii="Times New Roman" w:hAnsi="Times New Roman" w:cs="Times New Roman"/>
          <w:sz w:val="24"/>
          <w:szCs w:val="24"/>
        </w:rPr>
        <w:t xml:space="preserve"> сельское поселение», данные по которому использовались для определения базового норматива затрат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w:t>
      </w:r>
      <w:r w:rsidRPr="00DD7598">
        <w:rPr>
          <w:rFonts w:ascii="Times New Roman" w:hAnsi="Times New Roman" w:cs="Times New Roman"/>
          <w:sz w:val="24"/>
          <w:szCs w:val="24"/>
        </w:rPr>
        <w:lastRenderedPageBreak/>
        <w:t>муниципальной услуги.</w:t>
      </w:r>
    </w:p>
    <w:p w:rsidR="00F12E9B" w:rsidRPr="00DD7598" w:rsidRDefault="00F12E9B" w:rsidP="00F12E9B">
      <w:pPr>
        <w:pStyle w:val="ConsPlusNormal"/>
        <w:ind w:firstLine="567"/>
        <w:jc w:val="both"/>
        <w:rPr>
          <w:rFonts w:ascii="Times New Roman" w:hAnsi="Times New Roman" w:cs="Times New Roman"/>
          <w:sz w:val="24"/>
          <w:szCs w:val="24"/>
        </w:rPr>
      </w:pPr>
      <w:r w:rsidRPr="00DD7598">
        <w:rPr>
          <w:rFonts w:ascii="Times New Roman" w:hAnsi="Times New Roman" w:cs="Times New Roman"/>
          <w:sz w:val="24"/>
          <w:szCs w:val="24"/>
        </w:rPr>
        <w:t xml:space="preserve">31. Расчет нормативных затрат на оказание муниципальных услуг (выполнение работ) с учетом применения корректирующих коэффициентов к базовым нормативам затрат на оказание муниципальных услуг муниципальными учреждениями, в отношении которых Администрация </w:t>
      </w:r>
      <w:proofErr w:type="spellStart"/>
      <w:r w:rsidRPr="00DD7598">
        <w:rPr>
          <w:rFonts w:ascii="Times New Roman" w:hAnsi="Times New Roman" w:cs="Times New Roman"/>
          <w:sz w:val="24"/>
          <w:szCs w:val="24"/>
        </w:rPr>
        <w:t>Копыловского</w:t>
      </w:r>
      <w:proofErr w:type="spellEnd"/>
      <w:r w:rsidRPr="00DD7598">
        <w:rPr>
          <w:rFonts w:ascii="Times New Roman" w:hAnsi="Times New Roman" w:cs="Times New Roman"/>
          <w:sz w:val="24"/>
          <w:szCs w:val="24"/>
        </w:rPr>
        <w:t xml:space="preserve"> сельского поселения выполняет функции и полномочия учредителя определяется согласно </w:t>
      </w:r>
      <w:r w:rsidRPr="00DD7598">
        <w:rPr>
          <w:rFonts w:ascii="Times New Roman" w:hAnsi="Times New Roman" w:cs="Times New Roman"/>
          <w:color w:val="4F81BD"/>
          <w:sz w:val="24"/>
          <w:szCs w:val="24"/>
        </w:rPr>
        <w:t>приложения 3</w:t>
      </w:r>
      <w:r w:rsidRPr="00DD7598">
        <w:rPr>
          <w:rFonts w:ascii="Times New Roman" w:hAnsi="Times New Roman" w:cs="Times New Roman"/>
          <w:sz w:val="24"/>
          <w:szCs w:val="24"/>
        </w:rPr>
        <w:t xml:space="preserve"> к настоящему порядку.</w:t>
      </w:r>
    </w:p>
    <w:p w:rsidR="00F12E9B" w:rsidRPr="00DD7598" w:rsidRDefault="00F12E9B" w:rsidP="00F12E9B">
      <w:pPr>
        <w:pStyle w:val="af2"/>
        <w:shd w:val="clear" w:color="auto" w:fill="FFFFFF"/>
        <w:spacing w:before="0" w:beforeAutospacing="0" w:after="0" w:afterAutospacing="0"/>
        <w:ind w:firstLine="567"/>
        <w:jc w:val="both"/>
      </w:pPr>
      <w:r w:rsidRPr="00DD7598">
        <w:t>32. Объем субсидии на финансовое обеспечение выполнения муниципального  задания  (</w:t>
      </w:r>
      <w:r w:rsidRPr="00DD7598">
        <w:rPr>
          <w:lang w:val="en-US"/>
        </w:rPr>
        <w:t>R</w:t>
      </w:r>
      <w:r w:rsidRPr="00DD7598">
        <w:t xml:space="preserve">) определяется согласно </w:t>
      </w:r>
      <w:r w:rsidRPr="00DD7598">
        <w:rPr>
          <w:color w:val="4F81BD"/>
        </w:rPr>
        <w:t>приложению 4</w:t>
      </w:r>
      <w:r w:rsidRPr="00DD7598">
        <w:t xml:space="preserve"> к настоящему порядку по следующей формуле:</w:t>
      </w:r>
    </w:p>
    <w:p w:rsidR="00F12E9B" w:rsidRPr="00DD7598" w:rsidRDefault="00F12E9B" w:rsidP="00F12E9B">
      <w:pPr>
        <w:pStyle w:val="af2"/>
        <w:shd w:val="clear" w:color="auto" w:fill="FFFFFF"/>
        <w:spacing w:before="0" w:beforeAutospacing="0" w:after="0" w:afterAutospacing="0"/>
        <w:jc w:val="both"/>
      </w:pPr>
      <w:r w:rsidRPr="00DD7598">
        <w:rPr>
          <w:lang w:val="en-US"/>
        </w:rPr>
        <w:t>                </w:t>
      </w:r>
      <w:r w:rsidRPr="00DD7598">
        <w:t xml:space="preserve"> </w:t>
      </w:r>
      <w:r w:rsidRPr="00DD7598">
        <w:rPr>
          <w:lang w:val="en-US"/>
        </w:rPr>
        <w:t>          R</w:t>
      </w:r>
      <w:r w:rsidRPr="00DD7598">
        <w:t xml:space="preserve"> = ∑ </w:t>
      </w:r>
      <w:proofErr w:type="spellStart"/>
      <w:r w:rsidRPr="00DD7598">
        <w:rPr>
          <w:lang w:val="en-US"/>
        </w:rPr>
        <w:t>i</w:t>
      </w:r>
      <w:proofErr w:type="spellEnd"/>
      <w:r w:rsidRPr="00DD7598">
        <w:t xml:space="preserve"> </w:t>
      </w:r>
      <w:r w:rsidRPr="00DD7598">
        <w:rPr>
          <w:lang w:val="en-US"/>
        </w:rPr>
        <w:t>Ni</w:t>
      </w:r>
      <w:r w:rsidRPr="00DD7598">
        <w:t xml:space="preserve">  х </w:t>
      </w:r>
      <w:r w:rsidRPr="00DD7598">
        <w:rPr>
          <w:lang w:val="en-US"/>
        </w:rPr>
        <w:t>Vi</w:t>
      </w:r>
      <w:r w:rsidRPr="00DD7598">
        <w:t xml:space="preserve"> </w:t>
      </w:r>
      <w:smartTag w:uri="urn:schemas-microsoft-com:office:smarttags" w:element="PersonName">
        <w:r w:rsidRPr="00DD7598">
          <w:t>-</w:t>
        </w:r>
      </w:smartTag>
      <w:r w:rsidRPr="00DD7598">
        <w:t xml:space="preserve"> ∑ </w:t>
      </w:r>
      <w:proofErr w:type="spellStart"/>
      <w:r w:rsidRPr="00DD7598">
        <w:rPr>
          <w:lang w:val="en-US"/>
        </w:rPr>
        <w:t>i</w:t>
      </w:r>
      <w:proofErr w:type="spellEnd"/>
      <w:r w:rsidRPr="00DD7598">
        <w:t xml:space="preserve"> </w:t>
      </w:r>
      <w:r w:rsidRPr="00DD7598">
        <w:rPr>
          <w:lang w:val="en-US"/>
        </w:rPr>
        <w:t>Pi</w:t>
      </w:r>
      <w:r w:rsidRPr="00DD7598">
        <w:t xml:space="preserve">  х  </w:t>
      </w:r>
      <w:r w:rsidRPr="00DD7598">
        <w:rPr>
          <w:lang w:val="en-US"/>
        </w:rPr>
        <w:t>Vi</w:t>
      </w:r>
      <w:r w:rsidRPr="00DD7598">
        <w:t xml:space="preserve"> + </w:t>
      </w:r>
      <w:proofErr w:type="spellStart"/>
      <w:r w:rsidRPr="00DD7598">
        <w:t>Nун</w:t>
      </w:r>
      <w:proofErr w:type="spellEnd"/>
      <w:r w:rsidRPr="00DD7598">
        <w:t xml:space="preserve"> +  </w:t>
      </w:r>
      <w:proofErr w:type="spellStart"/>
      <w:r w:rsidRPr="00DD7598">
        <w:t>Nси</w:t>
      </w:r>
      <w:proofErr w:type="spellEnd"/>
      <w:r w:rsidRPr="00DD7598">
        <w:t>, где:</w:t>
      </w:r>
    </w:p>
    <w:p w:rsidR="00F12E9B" w:rsidRPr="00DD7598" w:rsidRDefault="00F12E9B" w:rsidP="00F12E9B">
      <w:pPr>
        <w:pStyle w:val="af2"/>
        <w:shd w:val="clear" w:color="auto" w:fill="FFFFFF"/>
        <w:spacing w:before="0" w:beforeAutospacing="0" w:after="0" w:afterAutospacing="0"/>
        <w:jc w:val="both"/>
      </w:pPr>
    </w:p>
    <w:p w:rsidR="00F12E9B" w:rsidRPr="00DD7598" w:rsidRDefault="00F12E9B" w:rsidP="00F12E9B">
      <w:pPr>
        <w:pStyle w:val="af2"/>
        <w:shd w:val="clear" w:color="auto" w:fill="FFFFFF"/>
        <w:spacing w:before="0" w:beforeAutospacing="0" w:after="0" w:afterAutospacing="0"/>
        <w:jc w:val="both"/>
      </w:pPr>
      <w:proofErr w:type="spellStart"/>
      <w:r w:rsidRPr="00DD7598">
        <w:t>Ni</w:t>
      </w:r>
      <w:proofErr w:type="spellEnd"/>
      <w:r w:rsidRPr="00DD7598">
        <w:t xml:space="preserve"> – нормативные затраты на оказание  i</w:t>
      </w:r>
      <w:smartTag w:uri="urn:schemas-microsoft-com:office:smarttags" w:element="PersonName">
        <w:r w:rsidRPr="00DD7598">
          <w:t>-</w:t>
        </w:r>
      </w:smartTag>
      <w:r w:rsidRPr="00DD7598">
        <w:t>ой муниципальной  услуги (работы) на очередной финансовый год;</w:t>
      </w:r>
    </w:p>
    <w:p w:rsidR="00F12E9B" w:rsidRPr="00DD7598" w:rsidRDefault="00F12E9B" w:rsidP="00F12E9B">
      <w:pPr>
        <w:pStyle w:val="af2"/>
        <w:shd w:val="clear" w:color="auto" w:fill="FFFFFF"/>
        <w:spacing w:before="0" w:beforeAutospacing="0" w:after="0" w:afterAutospacing="0"/>
        <w:jc w:val="both"/>
      </w:pPr>
      <w:r w:rsidRPr="00DD7598">
        <w:rPr>
          <w:lang w:val="en-US"/>
        </w:rPr>
        <w:t>Vi</w:t>
      </w:r>
      <w:r w:rsidRPr="00DD7598">
        <w:t xml:space="preserve"> – объем </w:t>
      </w:r>
      <w:proofErr w:type="spellStart"/>
      <w:r w:rsidRPr="00DD7598">
        <w:rPr>
          <w:lang w:val="en-US"/>
        </w:rPr>
        <w:t>i</w:t>
      </w:r>
      <w:proofErr w:type="spellEnd"/>
      <w:smartTag w:uri="urn:schemas-microsoft-com:office:smarttags" w:element="PersonName">
        <w:r w:rsidRPr="00DD7598">
          <w:t>-</w:t>
        </w:r>
      </w:smartTag>
      <w:r w:rsidRPr="00DD7598">
        <w:t>ой услуги (работы), установленной муниципальным заданием</w:t>
      </w:r>
    </w:p>
    <w:p w:rsidR="00F12E9B" w:rsidRPr="00DD7598" w:rsidRDefault="00F12E9B" w:rsidP="00F12E9B">
      <w:pPr>
        <w:pStyle w:val="af2"/>
        <w:shd w:val="clear" w:color="auto" w:fill="FFFFFF"/>
        <w:spacing w:before="0" w:beforeAutospacing="0" w:after="0" w:afterAutospacing="0"/>
        <w:jc w:val="both"/>
      </w:pPr>
      <w:proofErr w:type="spellStart"/>
      <w:r w:rsidRPr="00DD7598">
        <w:t>Nун</w:t>
      </w:r>
      <w:proofErr w:type="spellEnd"/>
      <w:r w:rsidRPr="00DD7598">
        <w:t xml:space="preserve"> – затраты на уплату налогов, в качестве объекта налогообложения, по </w:t>
      </w:r>
    </w:p>
    <w:p w:rsidR="00F12E9B" w:rsidRPr="00DD7598" w:rsidRDefault="00F12E9B" w:rsidP="00F12E9B">
      <w:pPr>
        <w:pStyle w:val="af2"/>
        <w:shd w:val="clear" w:color="auto" w:fill="FFFFFF"/>
        <w:spacing w:before="0" w:beforeAutospacing="0" w:after="0" w:afterAutospacing="0"/>
        <w:jc w:val="both"/>
      </w:pPr>
      <w:proofErr w:type="spellStart"/>
      <w:r w:rsidRPr="00DD7598">
        <w:t>Pi</w:t>
      </w:r>
      <w:proofErr w:type="spellEnd"/>
      <w:r w:rsidRPr="00DD7598">
        <w:t xml:space="preserve"> </w:t>
      </w:r>
      <w:smartTag w:uri="urn:schemas-microsoft-com:office:smarttags" w:element="PersonName">
        <w:r w:rsidRPr="00DD7598">
          <w:t>-</w:t>
        </w:r>
      </w:smartTag>
      <w:r w:rsidRPr="00DD7598">
        <w:t xml:space="preserve"> размер платы (тарифа, цены) за оказание i</w:t>
      </w:r>
      <w:smartTag w:uri="urn:schemas-microsoft-com:office:smarttags" w:element="PersonName">
        <w:r w:rsidRPr="00DD7598">
          <w:t>-</w:t>
        </w:r>
      </w:smartTag>
      <w:r w:rsidRPr="00DD7598">
        <w:t>ой государственной услуги, установленный государственных заданием, в случае, если услуга оказывается на платной основе;</w:t>
      </w:r>
    </w:p>
    <w:p w:rsidR="00F12E9B" w:rsidRPr="00DD7598" w:rsidRDefault="00F12E9B" w:rsidP="00F12E9B">
      <w:pPr>
        <w:pStyle w:val="af2"/>
        <w:shd w:val="clear" w:color="auto" w:fill="FFFFFF"/>
        <w:spacing w:before="0" w:beforeAutospacing="0" w:after="0" w:afterAutospacing="0"/>
        <w:jc w:val="both"/>
      </w:pPr>
      <w:proofErr w:type="spellStart"/>
      <w:r w:rsidRPr="00DD7598">
        <w:t>Nси</w:t>
      </w:r>
      <w:proofErr w:type="spellEnd"/>
      <w:r w:rsidRPr="00DD7598">
        <w:t xml:space="preserve"> </w:t>
      </w:r>
      <w:smartTag w:uri="urn:schemas-microsoft-com:office:smarttags" w:element="PersonName">
        <w:r w:rsidRPr="00DD7598">
          <w:t>-</w:t>
        </w:r>
      </w:smartTag>
      <w:r w:rsidRPr="00DD7598">
        <w:t xml:space="preserve"> нормативные затраты на содержание имущества учреждения, не используемого для оказания государственных услуг (выполнения работ) и общехозяйственных нужд;</w:t>
      </w:r>
    </w:p>
    <w:p w:rsidR="00F12E9B" w:rsidRPr="00DD7598" w:rsidRDefault="00F12E9B" w:rsidP="00F12E9B">
      <w:pPr>
        <w:pStyle w:val="af2"/>
        <w:shd w:val="clear" w:color="auto" w:fill="FFFFFF"/>
        <w:spacing w:before="0" w:beforeAutospacing="0" w:after="0" w:afterAutospacing="0"/>
        <w:jc w:val="both"/>
      </w:pPr>
    </w:p>
    <w:p w:rsidR="00F12E9B" w:rsidRPr="00DD7598" w:rsidRDefault="00F12E9B" w:rsidP="00F12E9B">
      <w:pPr>
        <w:pStyle w:val="ConsPlusNormal"/>
        <w:jc w:val="both"/>
        <w:rPr>
          <w:rFonts w:ascii="Times New Roman" w:hAnsi="Times New Roman" w:cs="Times New Roman"/>
          <w:sz w:val="24"/>
          <w:szCs w:val="24"/>
        </w:rPr>
      </w:pPr>
      <w:r w:rsidRPr="00DD7598">
        <w:rPr>
          <w:rFonts w:ascii="Times New Roman" w:hAnsi="Times New Roman" w:cs="Times New Roman"/>
          <w:sz w:val="24"/>
          <w:szCs w:val="24"/>
        </w:rPr>
        <w:t>При изменении объема бюджетных ассигнований, на соответствующий год для финансового обеспечения выполнения муниципального задания, внесение изменений в утвержденные нормативные затраты осуществляется в 10</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дневный срок со дня принятия такого решения.</w:t>
      </w:r>
    </w:p>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Приложение  1</w:t>
      </w:r>
    </w:p>
    <w:p w:rsidR="00F12E9B" w:rsidRPr="00DD7598" w:rsidRDefault="00F12E9B" w:rsidP="00F12E9B">
      <w:pPr>
        <w:widowControl w:val="0"/>
        <w:autoSpaceDE w:val="0"/>
        <w:jc w:val="right"/>
      </w:pPr>
      <w:r w:rsidRPr="00DD7598">
        <w:t xml:space="preserve">к Порядку определения базовых нормативов </w:t>
      </w:r>
    </w:p>
    <w:p w:rsidR="00F12E9B" w:rsidRPr="00DD7598" w:rsidRDefault="00F12E9B" w:rsidP="00F12E9B">
      <w:pPr>
        <w:widowControl w:val="0"/>
        <w:autoSpaceDE w:val="0"/>
        <w:jc w:val="right"/>
      </w:pPr>
      <w:r w:rsidRPr="00DD7598">
        <w:t xml:space="preserve">затрат на оказание муниципальных услуг </w:t>
      </w:r>
    </w:p>
    <w:p w:rsidR="00F12E9B" w:rsidRPr="00DD7598" w:rsidRDefault="00F12E9B" w:rsidP="00F12E9B">
      <w:pPr>
        <w:widowControl w:val="0"/>
        <w:autoSpaceDE w:val="0"/>
        <w:jc w:val="right"/>
      </w:pPr>
      <w:r w:rsidRPr="00DD7598">
        <w:t xml:space="preserve">муниципальными учреждениями, в отношении  </w:t>
      </w:r>
    </w:p>
    <w:p w:rsidR="00F12E9B" w:rsidRPr="00DD7598" w:rsidRDefault="00F12E9B" w:rsidP="00F12E9B">
      <w:pPr>
        <w:widowControl w:val="0"/>
        <w:autoSpaceDE w:val="0"/>
        <w:jc w:val="right"/>
      </w:pPr>
      <w:r w:rsidRPr="00DD7598">
        <w:t xml:space="preserve">которых Администрация </w:t>
      </w:r>
      <w:proofErr w:type="spellStart"/>
      <w:r w:rsidRPr="00DD7598">
        <w:t>Турунтаевского</w:t>
      </w:r>
      <w:proofErr w:type="spellEnd"/>
      <w:r w:rsidRPr="00DD7598">
        <w:t xml:space="preserve"> сельского поселения </w:t>
      </w:r>
    </w:p>
    <w:p w:rsidR="00F12E9B" w:rsidRPr="00DD7598" w:rsidRDefault="00F12E9B" w:rsidP="00F12E9B">
      <w:pPr>
        <w:widowControl w:val="0"/>
        <w:autoSpaceDE w:val="0"/>
        <w:jc w:val="right"/>
      </w:pPr>
      <w:r w:rsidRPr="00DD7598">
        <w:t>выполняет функции и полномочия учредителя</w:t>
      </w:r>
    </w:p>
    <w:p w:rsidR="00F12E9B" w:rsidRPr="00DD7598" w:rsidRDefault="00F12E9B" w:rsidP="00F12E9B">
      <w:pPr>
        <w:pStyle w:val="ConsPlusNormal"/>
        <w:jc w:val="right"/>
        <w:rPr>
          <w:rFonts w:ascii="Times New Roman" w:hAnsi="Times New Roman" w:cs="Times New Roman"/>
          <w:sz w:val="24"/>
          <w:szCs w:val="24"/>
        </w:rPr>
      </w:pPr>
    </w:p>
    <w:p w:rsidR="00F12E9B" w:rsidRPr="00DD7598" w:rsidRDefault="00F12E9B" w:rsidP="00F12E9B">
      <w:pPr>
        <w:widowControl w:val="0"/>
        <w:autoSpaceDE w:val="0"/>
        <w:jc w:val="center"/>
        <w:rPr>
          <w:b/>
        </w:rPr>
      </w:pPr>
      <w:bookmarkStart w:id="9" w:name="P270"/>
      <w:bookmarkEnd w:id="9"/>
      <w:r w:rsidRPr="00DD7598">
        <w:rPr>
          <w:b/>
        </w:rPr>
        <w:t>Значения</w:t>
      </w:r>
    </w:p>
    <w:p w:rsidR="00F12E9B" w:rsidRPr="00DD7598" w:rsidRDefault="00F12E9B" w:rsidP="00F12E9B">
      <w:pPr>
        <w:widowControl w:val="0"/>
        <w:autoSpaceDE w:val="0"/>
        <w:jc w:val="center"/>
        <w:rPr>
          <w:b/>
        </w:rPr>
      </w:pPr>
      <w:r w:rsidRPr="00DD7598">
        <w:rPr>
          <w:b/>
        </w:rPr>
        <w:t>натуральных норм, необходимых для определения базовых</w:t>
      </w:r>
    </w:p>
    <w:p w:rsidR="00F12E9B" w:rsidRPr="00DD7598" w:rsidRDefault="00F12E9B" w:rsidP="00F12E9B">
      <w:pPr>
        <w:widowControl w:val="0"/>
        <w:autoSpaceDE w:val="0"/>
        <w:jc w:val="center"/>
        <w:rPr>
          <w:b/>
        </w:rPr>
      </w:pPr>
      <w:r w:rsidRPr="00DD7598">
        <w:rPr>
          <w:b/>
        </w:rPr>
        <w:t xml:space="preserve">нормативов затрат на оказание муниципальных услуг (выполнения работ) муниципальными учреждениями, в отношении которых Администрация </w:t>
      </w:r>
      <w:proofErr w:type="spellStart"/>
      <w:r w:rsidRPr="00DD7598">
        <w:rPr>
          <w:b/>
        </w:rPr>
        <w:t>Турунтаевского</w:t>
      </w:r>
      <w:proofErr w:type="spellEnd"/>
      <w:r w:rsidRPr="00DD7598">
        <w:rPr>
          <w:b/>
        </w:rPr>
        <w:t xml:space="preserve"> сельского поселения выполняет функции и полномочия учредителя</w:t>
      </w:r>
    </w:p>
    <w:p w:rsidR="00F12E9B" w:rsidRPr="00DD7598" w:rsidRDefault="00F12E9B" w:rsidP="00F12E9B">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531"/>
        <w:gridCol w:w="1871"/>
        <w:gridCol w:w="1417"/>
        <w:gridCol w:w="1417"/>
        <w:gridCol w:w="1474"/>
      </w:tblGrid>
      <w:tr w:rsidR="00F12E9B" w:rsidRPr="00DD7598" w:rsidTr="00565354">
        <w:tc>
          <w:tcPr>
            <w:tcW w:w="1871" w:type="dxa"/>
          </w:tcPr>
          <w:p w:rsidR="00F12E9B" w:rsidRPr="00DD7598" w:rsidRDefault="00F12E9B" w:rsidP="00565354">
            <w:pPr>
              <w:pStyle w:val="ConsPlusNormal"/>
              <w:jc w:val="center"/>
              <w:rPr>
                <w:rFonts w:ascii="Times New Roman" w:hAnsi="Times New Roman" w:cs="Times New Roman"/>
                <w:sz w:val="24"/>
                <w:szCs w:val="24"/>
              </w:rPr>
            </w:pPr>
            <w:bookmarkStart w:id="10" w:name="P274"/>
            <w:bookmarkEnd w:id="10"/>
            <w:r w:rsidRPr="00DD7598">
              <w:rPr>
                <w:rFonts w:ascii="Times New Roman" w:hAnsi="Times New Roman" w:cs="Times New Roman"/>
                <w:sz w:val="24"/>
                <w:szCs w:val="24"/>
              </w:rPr>
              <w:t>Наименование муниципальной услуги (работы)</w:t>
            </w:r>
            <w:hyperlink w:anchor="P386" w:history="1">
              <w:r w:rsidRPr="00DD7598">
                <w:rPr>
                  <w:rFonts w:ascii="Times New Roman" w:hAnsi="Times New Roman" w:cs="Times New Roman"/>
                  <w:sz w:val="24"/>
                  <w:szCs w:val="24"/>
                </w:rPr>
                <w:t>&lt;*&gt;</w:t>
              </w:r>
            </w:hyperlink>
          </w:p>
        </w:tc>
        <w:tc>
          <w:tcPr>
            <w:tcW w:w="1531" w:type="dxa"/>
          </w:tcPr>
          <w:p w:rsidR="00F12E9B" w:rsidRPr="00DD7598" w:rsidRDefault="00F12E9B" w:rsidP="00565354">
            <w:pPr>
              <w:pStyle w:val="ConsPlusNormal"/>
              <w:jc w:val="center"/>
              <w:rPr>
                <w:rFonts w:ascii="Times New Roman" w:hAnsi="Times New Roman" w:cs="Times New Roman"/>
                <w:sz w:val="24"/>
                <w:szCs w:val="24"/>
              </w:rPr>
            </w:pPr>
            <w:bookmarkStart w:id="11" w:name="P275"/>
            <w:bookmarkEnd w:id="11"/>
            <w:r w:rsidRPr="00DD7598">
              <w:rPr>
                <w:rFonts w:ascii="Times New Roman" w:hAnsi="Times New Roman" w:cs="Times New Roman"/>
                <w:sz w:val="24"/>
                <w:szCs w:val="24"/>
              </w:rPr>
              <w:t xml:space="preserve">Уникальный номер реестровой записи </w:t>
            </w:r>
            <w:hyperlink w:anchor="P387" w:history="1">
              <w:r w:rsidRPr="00DD7598">
                <w:rPr>
                  <w:rFonts w:ascii="Times New Roman" w:hAnsi="Times New Roman" w:cs="Times New Roman"/>
                  <w:sz w:val="24"/>
                  <w:szCs w:val="24"/>
                </w:rPr>
                <w:t>&lt;**&gt;</w:t>
              </w:r>
            </w:hyperlink>
          </w:p>
        </w:tc>
        <w:tc>
          <w:tcPr>
            <w:tcW w:w="1871" w:type="dxa"/>
          </w:tcPr>
          <w:p w:rsidR="00F12E9B" w:rsidRPr="00DD7598" w:rsidRDefault="00F12E9B" w:rsidP="00565354">
            <w:pPr>
              <w:pStyle w:val="ConsPlusNormal"/>
              <w:jc w:val="center"/>
              <w:rPr>
                <w:rFonts w:ascii="Times New Roman" w:hAnsi="Times New Roman" w:cs="Times New Roman"/>
                <w:sz w:val="24"/>
                <w:szCs w:val="24"/>
              </w:rPr>
            </w:pPr>
            <w:bookmarkStart w:id="12" w:name="P276"/>
            <w:bookmarkEnd w:id="12"/>
            <w:r w:rsidRPr="00DD7598">
              <w:rPr>
                <w:rFonts w:ascii="Times New Roman" w:hAnsi="Times New Roman" w:cs="Times New Roman"/>
                <w:sz w:val="24"/>
                <w:szCs w:val="24"/>
              </w:rPr>
              <w:t xml:space="preserve">Наименование натуральной нормы </w:t>
            </w:r>
            <w:hyperlink w:anchor="P388" w:history="1">
              <w:r w:rsidRPr="00DD7598">
                <w:rPr>
                  <w:rFonts w:ascii="Times New Roman" w:hAnsi="Times New Roman" w:cs="Times New Roman"/>
                  <w:sz w:val="24"/>
                  <w:szCs w:val="24"/>
                </w:rPr>
                <w:t>&lt;***&gt;</w:t>
              </w:r>
            </w:hyperlink>
          </w:p>
        </w:tc>
        <w:tc>
          <w:tcPr>
            <w:tcW w:w="1417" w:type="dxa"/>
          </w:tcPr>
          <w:p w:rsidR="00F12E9B" w:rsidRPr="00DD7598" w:rsidRDefault="00F12E9B" w:rsidP="00565354">
            <w:pPr>
              <w:pStyle w:val="ConsPlusNormal"/>
              <w:jc w:val="center"/>
              <w:rPr>
                <w:rFonts w:ascii="Times New Roman" w:hAnsi="Times New Roman" w:cs="Times New Roman"/>
                <w:sz w:val="24"/>
                <w:szCs w:val="24"/>
              </w:rPr>
            </w:pPr>
            <w:bookmarkStart w:id="13" w:name="P277"/>
            <w:bookmarkEnd w:id="13"/>
            <w:r w:rsidRPr="00DD7598">
              <w:rPr>
                <w:rFonts w:ascii="Times New Roman" w:hAnsi="Times New Roman" w:cs="Times New Roman"/>
                <w:sz w:val="24"/>
                <w:szCs w:val="24"/>
              </w:rPr>
              <w:t xml:space="preserve">Единица измерения натуральной нормы </w:t>
            </w:r>
            <w:hyperlink w:anchor="P389" w:history="1">
              <w:r w:rsidRPr="00DD7598">
                <w:rPr>
                  <w:rFonts w:ascii="Times New Roman" w:hAnsi="Times New Roman" w:cs="Times New Roman"/>
                  <w:sz w:val="24"/>
                  <w:szCs w:val="24"/>
                </w:rPr>
                <w:t>&lt;****&gt;</w:t>
              </w:r>
            </w:hyperlink>
          </w:p>
        </w:tc>
        <w:tc>
          <w:tcPr>
            <w:tcW w:w="1417" w:type="dxa"/>
          </w:tcPr>
          <w:p w:rsidR="00F12E9B" w:rsidRPr="00DD7598" w:rsidRDefault="00F12E9B" w:rsidP="00565354">
            <w:pPr>
              <w:pStyle w:val="ConsPlusNormal"/>
              <w:jc w:val="center"/>
              <w:rPr>
                <w:rFonts w:ascii="Times New Roman" w:hAnsi="Times New Roman" w:cs="Times New Roman"/>
                <w:sz w:val="24"/>
                <w:szCs w:val="24"/>
              </w:rPr>
            </w:pPr>
            <w:bookmarkStart w:id="14" w:name="P278"/>
            <w:bookmarkEnd w:id="14"/>
            <w:r w:rsidRPr="00DD7598">
              <w:rPr>
                <w:rFonts w:ascii="Times New Roman" w:hAnsi="Times New Roman" w:cs="Times New Roman"/>
                <w:sz w:val="24"/>
                <w:szCs w:val="24"/>
              </w:rPr>
              <w:t xml:space="preserve">Значение натуральной нормы </w:t>
            </w:r>
            <w:hyperlink w:anchor="P390" w:history="1">
              <w:r w:rsidRPr="00DD7598">
                <w:rPr>
                  <w:rFonts w:ascii="Times New Roman" w:hAnsi="Times New Roman" w:cs="Times New Roman"/>
                  <w:sz w:val="24"/>
                  <w:szCs w:val="24"/>
                </w:rPr>
                <w:t>&lt;*****&gt;</w:t>
              </w:r>
            </w:hyperlink>
          </w:p>
        </w:tc>
        <w:tc>
          <w:tcPr>
            <w:tcW w:w="1474" w:type="dxa"/>
          </w:tcPr>
          <w:p w:rsidR="00F12E9B" w:rsidRPr="00DD7598" w:rsidRDefault="00F12E9B" w:rsidP="00565354">
            <w:pPr>
              <w:pStyle w:val="ConsPlusNormal"/>
              <w:jc w:val="center"/>
              <w:rPr>
                <w:rFonts w:ascii="Times New Roman" w:hAnsi="Times New Roman" w:cs="Times New Roman"/>
                <w:sz w:val="24"/>
                <w:szCs w:val="24"/>
              </w:rPr>
            </w:pPr>
            <w:bookmarkStart w:id="15" w:name="P279"/>
            <w:bookmarkEnd w:id="15"/>
            <w:r w:rsidRPr="00DD7598">
              <w:rPr>
                <w:rFonts w:ascii="Times New Roman" w:hAnsi="Times New Roman" w:cs="Times New Roman"/>
                <w:sz w:val="24"/>
                <w:szCs w:val="24"/>
              </w:rPr>
              <w:t xml:space="preserve">Примечание </w:t>
            </w:r>
            <w:hyperlink w:anchor="P391" w:history="1">
              <w:r w:rsidRPr="00DD7598">
                <w:rPr>
                  <w:rFonts w:ascii="Times New Roman" w:hAnsi="Times New Roman" w:cs="Times New Roman"/>
                  <w:sz w:val="24"/>
                  <w:szCs w:val="24"/>
                </w:rPr>
                <w:t>&lt;******&gt;</w:t>
              </w:r>
            </w:hyperlink>
          </w:p>
        </w:tc>
      </w:tr>
      <w:tr w:rsidR="00F12E9B" w:rsidRPr="00DD7598" w:rsidTr="00565354">
        <w:tc>
          <w:tcPr>
            <w:tcW w:w="1871" w:type="dxa"/>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1</w:t>
            </w:r>
          </w:p>
        </w:tc>
        <w:tc>
          <w:tcPr>
            <w:tcW w:w="1531" w:type="dxa"/>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2</w:t>
            </w:r>
          </w:p>
        </w:tc>
        <w:tc>
          <w:tcPr>
            <w:tcW w:w="1871" w:type="dxa"/>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3</w:t>
            </w:r>
          </w:p>
        </w:tc>
        <w:tc>
          <w:tcPr>
            <w:tcW w:w="1417" w:type="dxa"/>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4</w:t>
            </w:r>
          </w:p>
        </w:tc>
        <w:tc>
          <w:tcPr>
            <w:tcW w:w="1417" w:type="dxa"/>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5</w:t>
            </w:r>
          </w:p>
        </w:tc>
        <w:tc>
          <w:tcPr>
            <w:tcW w:w="1474" w:type="dxa"/>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6</w:t>
            </w:r>
          </w:p>
        </w:tc>
      </w:tr>
      <w:tr w:rsidR="00F12E9B" w:rsidRPr="00DD7598" w:rsidTr="00565354">
        <w:tc>
          <w:tcPr>
            <w:tcW w:w="1871" w:type="dxa"/>
            <w:vMerge w:val="restart"/>
            <w:tcBorders>
              <w:bottom w:val="nil"/>
            </w:tcBorders>
          </w:tcPr>
          <w:p w:rsidR="00F12E9B" w:rsidRPr="00DD7598" w:rsidRDefault="00F12E9B" w:rsidP="00565354">
            <w:pPr>
              <w:pStyle w:val="ConsPlusNormal"/>
              <w:rPr>
                <w:rFonts w:ascii="Times New Roman" w:hAnsi="Times New Roman" w:cs="Times New Roman"/>
                <w:sz w:val="24"/>
                <w:szCs w:val="24"/>
              </w:rPr>
            </w:pPr>
          </w:p>
        </w:tc>
        <w:tc>
          <w:tcPr>
            <w:tcW w:w="1531" w:type="dxa"/>
            <w:vMerge w:val="restart"/>
            <w:tcBorders>
              <w:bottom w:val="nil"/>
            </w:tcBorders>
          </w:tcPr>
          <w:p w:rsidR="00F12E9B" w:rsidRPr="00DD7598" w:rsidRDefault="00F12E9B" w:rsidP="00565354">
            <w:pPr>
              <w:pStyle w:val="ConsPlusNormal"/>
              <w:rPr>
                <w:rFonts w:ascii="Times New Roman" w:hAnsi="Times New Roman" w:cs="Times New Roman"/>
                <w:sz w:val="24"/>
                <w:szCs w:val="24"/>
              </w:rPr>
            </w:pPr>
          </w:p>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1. Натуральные нормы, непосредственно связанные с оказанием муниципальной услуги</w:t>
            </w: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1.1. Работники, непосредственно связанные с оказанием муниципальной услуги</w:t>
            </w: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1.2. Материальные запасы и особо ценное движимое имущество, потребляемые (используемые) в процессе оказания муниципальной услуги</w:t>
            </w: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1.3. Иные натуральные нормы, непосредственно используемые в процессе оказания муниципальной услуги</w:t>
            </w: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bottom w:val="nil"/>
            </w:tcBorders>
          </w:tcPr>
          <w:p w:rsidR="00F12E9B" w:rsidRPr="00DD7598" w:rsidRDefault="00F12E9B" w:rsidP="00565354"/>
        </w:tc>
        <w:tc>
          <w:tcPr>
            <w:tcW w:w="1531" w:type="dxa"/>
            <w:vMerge/>
            <w:tcBorders>
              <w:bottom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blPrEx>
          <w:tblBorders>
            <w:insideH w:val="nil"/>
          </w:tblBorders>
        </w:tblPrEx>
        <w:tc>
          <w:tcPr>
            <w:tcW w:w="1871" w:type="dxa"/>
            <w:vMerge w:val="restart"/>
            <w:tcBorders>
              <w:top w:val="nil"/>
            </w:tcBorders>
          </w:tcPr>
          <w:p w:rsidR="00F12E9B" w:rsidRPr="00DD7598" w:rsidRDefault="00F12E9B" w:rsidP="00565354">
            <w:pPr>
              <w:pStyle w:val="ConsPlusNormal"/>
              <w:rPr>
                <w:rFonts w:ascii="Times New Roman" w:hAnsi="Times New Roman" w:cs="Times New Roman"/>
                <w:sz w:val="24"/>
                <w:szCs w:val="24"/>
              </w:rPr>
            </w:pPr>
          </w:p>
        </w:tc>
        <w:tc>
          <w:tcPr>
            <w:tcW w:w="1531" w:type="dxa"/>
            <w:vMerge w:val="restart"/>
            <w:tcBorders>
              <w:top w:val="nil"/>
            </w:tcBorders>
          </w:tcPr>
          <w:p w:rsidR="00F12E9B" w:rsidRPr="00DD7598" w:rsidRDefault="00F12E9B" w:rsidP="00565354">
            <w:pPr>
              <w:pStyle w:val="ConsPlusNormal"/>
              <w:rPr>
                <w:rFonts w:ascii="Times New Roman" w:hAnsi="Times New Roman" w:cs="Times New Roman"/>
                <w:sz w:val="24"/>
                <w:szCs w:val="24"/>
              </w:rPr>
            </w:pPr>
          </w:p>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2. Натуральные нормы на общехозяйственные нужды</w:t>
            </w: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2.1. Коммунальные услуги</w:t>
            </w: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2.2. Содержание объектов недвижимого имущества, необходимого для выполнения муниципального задания</w:t>
            </w: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2.3. Содержание объектов особо ценного движимого имущества, необходимого для выполнения муниципального задания</w:t>
            </w: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2.4. Услуги связи</w:t>
            </w: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2.5. Транспортные услуги</w:t>
            </w: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 xml:space="preserve">2.6. Работники, которые не принимают непосредственного </w:t>
            </w:r>
            <w:r w:rsidRPr="00DD7598">
              <w:rPr>
                <w:rFonts w:ascii="Times New Roman" w:hAnsi="Times New Roman" w:cs="Times New Roman"/>
                <w:sz w:val="24"/>
                <w:szCs w:val="24"/>
              </w:rPr>
              <w:lastRenderedPageBreak/>
              <w:t>участия в оказании муниципальной услуги</w:t>
            </w: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6179" w:type="dxa"/>
            <w:gridSpan w:val="4"/>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2.7. Прочие общехозяйственные нужды</w:t>
            </w:r>
          </w:p>
        </w:tc>
      </w:tr>
      <w:tr w:rsidR="00F12E9B" w:rsidRPr="00DD7598" w:rsidTr="00565354">
        <w:tc>
          <w:tcPr>
            <w:tcW w:w="1871" w:type="dxa"/>
            <w:vMerge/>
            <w:tcBorders>
              <w:top w:val="nil"/>
            </w:tcBorders>
          </w:tcPr>
          <w:p w:rsidR="00F12E9B" w:rsidRPr="00DD7598" w:rsidRDefault="00F12E9B" w:rsidP="00565354"/>
        </w:tc>
        <w:tc>
          <w:tcPr>
            <w:tcW w:w="1531" w:type="dxa"/>
            <w:vMerge/>
            <w:tcBorders>
              <w:top w:val="nil"/>
            </w:tcBorders>
          </w:tcPr>
          <w:p w:rsidR="00F12E9B" w:rsidRPr="00DD7598" w:rsidRDefault="00F12E9B" w:rsidP="00565354"/>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1871" w:type="dxa"/>
          </w:tcPr>
          <w:p w:rsidR="00F12E9B" w:rsidRPr="00DD7598" w:rsidRDefault="00F12E9B" w:rsidP="00565354">
            <w:pPr>
              <w:pStyle w:val="ConsPlusNormal"/>
              <w:rPr>
                <w:rFonts w:ascii="Times New Roman" w:hAnsi="Times New Roman" w:cs="Times New Roman"/>
                <w:sz w:val="24"/>
                <w:szCs w:val="24"/>
              </w:rPr>
            </w:pPr>
          </w:p>
        </w:tc>
        <w:tc>
          <w:tcPr>
            <w:tcW w:w="1531" w:type="dxa"/>
          </w:tcPr>
          <w:p w:rsidR="00F12E9B" w:rsidRPr="00DD7598" w:rsidRDefault="00F12E9B" w:rsidP="00565354">
            <w:pPr>
              <w:pStyle w:val="ConsPlusNormal"/>
              <w:rPr>
                <w:rFonts w:ascii="Times New Roman" w:hAnsi="Times New Roman" w:cs="Times New Roman"/>
                <w:sz w:val="24"/>
                <w:szCs w:val="24"/>
              </w:rPr>
            </w:pPr>
          </w:p>
        </w:tc>
        <w:tc>
          <w:tcPr>
            <w:tcW w:w="1871"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17" w:type="dxa"/>
          </w:tcPr>
          <w:p w:rsidR="00F12E9B" w:rsidRPr="00DD7598" w:rsidRDefault="00F12E9B" w:rsidP="00565354">
            <w:pPr>
              <w:pStyle w:val="ConsPlusNormal"/>
              <w:rPr>
                <w:rFonts w:ascii="Times New Roman" w:hAnsi="Times New Roman" w:cs="Times New Roman"/>
                <w:sz w:val="24"/>
                <w:szCs w:val="24"/>
              </w:rPr>
            </w:pPr>
          </w:p>
        </w:tc>
        <w:tc>
          <w:tcPr>
            <w:tcW w:w="1474" w:type="dxa"/>
          </w:tcPr>
          <w:p w:rsidR="00F12E9B" w:rsidRPr="00DD7598" w:rsidRDefault="00F12E9B" w:rsidP="00565354">
            <w:pPr>
              <w:pStyle w:val="ConsPlusNormal"/>
              <w:rPr>
                <w:rFonts w:ascii="Times New Roman" w:hAnsi="Times New Roman" w:cs="Times New Roman"/>
                <w:sz w:val="24"/>
                <w:szCs w:val="24"/>
              </w:rPr>
            </w:pPr>
          </w:p>
        </w:tc>
      </w:tr>
    </w:tbl>
    <w:p w:rsidR="00F12E9B" w:rsidRPr="00DD7598" w:rsidRDefault="00F12E9B" w:rsidP="00F12E9B">
      <w:pPr>
        <w:pStyle w:val="ConsPlusNormal"/>
        <w:rPr>
          <w:rFonts w:ascii="Times New Roman" w:hAnsi="Times New Roman" w:cs="Times New Roman"/>
          <w:sz w:val="24"/>
          <w:szCs w:val="24"/>
        </w:rPr>
      </w:pPr>
    </w:p>
    <w:p w:rsidR="00F12E9B" w:rsidRPr="00DD7598" w:rsidRDefault="00F12E9B" w:rsidP="00F12E9B">
      <w:pPr>
        <w:pStyle w:val="ConsPlusNormal"/>
        <w:ind w:firstLine="540"/>
        <w:jc w:val="both"/>
        <w:rPr>
          <w:rFonts w:ascii="Times New Roman" w:hAnsi="Times New Roman" w:cs="Times New Roman"/>
          <w:sz w:val="24"/>
          <w:szCs w:val="24"/>
        </w:rPr>
      </w:pPr>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smartTag w:uri="urn:schemas-microsoft-com:office:smarttags" w:element="PersonName">
        <w:r w:rsidRPr="00DD7598">
          <w:rPr>
            <w:rFonts w:ascii="Times New Roman" w:hAnsi="Times New Roman" w:cs="Times New Roman"/>
            <w:sz w:val="24"/>
            <w:szCs w:val="24"/>
          </w:rPr>
          <w:t>-</w:t>
        </w:r>
      </w:smartTag>
    </w:p>
    <w:p w:rsidR="00F12E9B" w:rsidRPr="00DD7598" w:rsidRDefault="00F12E9B" w:rsidP="00F12E9B">
      <w:pPr>
        <w:pStyle w:val="ConsPlusNormal"/>
        <w:ind w:firstLine="540"/>
        <w:jc w:val="both"/>
        <w:rPr>
          <w:rFonts w:ascii="Times New Roman" w:hAnsi="Times New Roman" w:cs="Times New Roman"/>
          <w:sz w:val="24"/>
          <w:szCs w:val="24"/>
        </w:rPr>
      </w:pPr>
      <w:bookmarkStart w:id="16" w:name="P386"/>
      <w:bookmarkEnd w:id="16"/>
      <w:r w:rsidRPr="00DD7598">
        <w:rPr>
          <w:rFonts w:ascii="Times New Roman" w:hAnsi="Times New Roman" w:cs="Times New Roman"/>
          <w:sz w:val="24"/>
          <w:szCs w:val="24"/>
        </w:rPr>
        <w:t xml:space="preserve">&lt;*&gt; В </w:t>
      </w:r>
      <w:hyperlink w:anchor="P274" w:history="1">
        <w:r w:rsidRPr="00DD7598">
          <w:rPr>
            <w:rFonts w:ascii="Times New Roman" w:hAnsi="Times New Roman" w:cs="Times New Roman"/>
            <w:sz w:val="24"/>
            <w:szCs w:val="24"/>
          </w:rPr>
          <w:t>графе 1</w:t>
        </w:r>
      </w:hyperlink>
      <w:r w:rsidRPr="00DD7598">
        <w:rPr>
          <w:rFonts w:ascii="Times New Roman" w:hAnsi="Times New Roman" w:cs="Times New Roman"/>
          <w:sz w:val="24"/>
          <w:szCs w:val="24"/>
        </w:rPr>
        <w:t xml:space="preserve"> "Наименование муниципальной услуги (работы)" указывается наименование муниципальной услуги (работы) в определенной сфере, для которой утверждается базовый норматив затрат.</w:t>
      </w:r>
    </w:p>
    <w:p w:rsidR="00F12E9B" w:rsidRPr="00DD7598" w:rsidRDefault="00F12E9B" w:rsidP="00F12E9B">
      <w:pPr>
        <w:pStyle w:val="ConsPlusNormal"/>
        <w:ind w:firstLine="540"/>
        <w:jc w:val="both"/>
        <w:rPr>
          <w:rFonts w:ascii="Times New Roman" w:hAnsi="Times New Roman" w:cs="Times New Roman"/>
          <w:sz w:val="24"/>
          <w:szCs w:val="24"/>
        </w:rPr>
      </w:pPr>
      <w:bookmarkStart w:id="17" w:name="P387"/>
      <w:bookmarkEnd w:id="17"/>
      <w:r w:rsidRPr="00DD7598">
        <w:rPr>
          <w:rFonts w:ascii="Times New Roman" w:hAnsi="Times New Roman" w:cs="Times New Roman"/>
          <w:sz w:val="24"/>
          <w:szCs w:val="24"/>
        </w:rPr>
        <w:t xml:space="preserve">&lt;**&gt; В </w:t>
      </w:r>
      <w:hyperlink w:anchor="P275" w:history="1">
        <w:r w:rsidRPr="00DD7598">
          <w:rPr>
            <w:rFonts w:ascii="Times New Roman" w:hAnsi="Times New Roman" w:cs="Times New Roman"/>
            <w:sz w:val="24"/>
            <w:szCs w:val="24"/>
          </w:rPr>
          <w:t>графе 2</w:t>
        </w:r>
      </w:hyperlink>
      <w:r w:rsidRPr="00DD7598">
        <w:rPr>
          <w:rFonts w:ascii="Times New Roman" w:hAnsi="Times New Roman" w:cs="Times New Roman"/>
          <w:sz w:val="24"/>
          <w:szCs w:val="24"/>
        </w:rPr>
        <w:t xml:space="preserve"> "Уникальный номер реестровой записи" указывается уникальный номер реестровой записи муниципальной услуги (работы), для которой рассчитывался базовый норматив затрат, в соответствии с ведомственным перечнем муниципальных услуг и работ, утвержденным органом местного самоуправления, осуществляющего функции и полномочия учредителя, а также главным распорядителем бюджетных средств, в ведении которого находятся казенные учреждения.</w:t>
      </w:r>
    </w:p>
    <w:p w:rsidR="00F12E9B" w:rsidRPr="00DD7598" w:rsidRDefault="00F12E9B" w:rsidP="00F12E9B">
      <w:pPr>
        <w:pStyle w:val="ConsPlusNormal"/>
        <w:ind w:firstLine="540"/>
        <w:jc w:val="both"/>
        <w:rPr>
          <w:rFonts w:ascii="Times New Roman" w:hAnsi="Times New Roman" w:cs="Times New Roman"/>
          <w:sz w:val="24"/>
          <w:szCs w:val="24"/>
        </w:rPr>
      </w:pPr>
      <w:bookmarkStart w:id="18" w:name="P388"/>
      <w:bookmarkEnd w:id="18"/>
      <w:r w:rsidRPr="00DD7598">
        <w:rPr>
          <w:rFonts w:ascii="Times New Roman" w:hAnsi="Times New Roman" w:cs="Times New Roman"/>
          <w:sz w:val="24"/>
          <w:szCs w:val="24"/>
        </w:rPr>
        <w:t xml:space="preserve">&lt;***&gt; В </w:t>
      </w:r>
      <w:hyperlink w:anchor="P276" w:history="1">
        <w:r w:rsidRPr="00DD7598">
          <w:rPr>
            <w:rFonts w:ascii="Times New Roman" w:hAnsi="Times New Roman" w:cs="Times New Roman"/>
            <w:sz w:val="24"/>
            <w:szCs w:val="24"/>
          </w:rPr>
          <w:t>графе 3</w:t>
        </w:r>
      </w:hyperlink>
      <w:r w:rsidRPr="00DD7598">
        <w:rPr>
          <w:rFonts w:ascii="Times New Roman" w:hAnsi="Times New Roman" w:cs="Times New Roman"/>
          <w:sz w:val="24"/>
          <w:szCs w:val="24"/>
        </w:rPr>
        <w:t xml:space="preserve"> "Наименование натуральной нормы" указывается наименование натуральной нормы, используемой для оказания муниципальной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w:t>
      </w:r>
    </w:p>
    <w:p w:rsidR="00F12E9B" w:rsidRPr="00DD7598" w:rsidRDefault="00F12E9B" w:rsidP="00F12E9B">
      <w:pPr>
        <w:pStyle w:val="ConsPlusNormal"/>
        <w:ind w:firstLine="540"/>
        <w:jc w:val="both"/>
        <w:rPr>
          <w:rFonts w:ascii="Times New Roman" w:hAnsi="Times New Roman" w:cs="Times New Roman"/>
          <w:sz w:val="24"/>
          <w:szCs w:val="24"/>
        </w:rPr>
      </w:pPr>
      <w:bookmarkStart w:id="19" w:name="P389"/>
      <w:bookmarkEnd w:id="19"/>
      <w:r w:rsidRPr="00DD7598">
        <w:rPr>
          <w:rFonts w:ascii="Times New Roman" w:hAnsi="Times New Roman" w:cs="Times New Roman"/>
          <w:sz w:val="24"/>
          <w:szCs w:val="24"/>
        </w:rPr>
        <w:t xml:space="preserve">&lt;****&gt; В </w:t>
      </w:r>
      <w:hyperlink w:anchor="P277" w:history="1">
        <w:r w:rsidRPr="00DD7598">
          <w:rPr>
            <w:rFonts w:ascii="Times New Roman" w:hAnsi="Times New Roman" w:cs="Times New Roman"/>
            <w:sz w:val="24"/>
            <w:szCs w:val="24"/>
          </w:rPr>
          <w:t>графе 4</w:t>
        </w:r>
      </w:hyperlink>
      <w:r w:rsidRPr="00DD7598">
        <w:rPr>
          <w:rFonts w:ascii="Times New Roman" w:hAnsi="Times New Roman" w:cs="Times New Roman"/>
          <w:sz w:val="24"/>
          <w:szCs w:val="24"/>
        </w:rPr>
        <w:t xml:space="preserve"> "Единица измерения натуральной нормы" указывается единица, используемая для измерения натуральной нормы (единицы, штуки, Гкал, кВт</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ч, куб. м, кв. м, комплекты, штатные единицы, часы и другие единицы измерения).</w:t>
      </w:r>
    </w:p>
    <w:p w:rsidR="00F12E9B" w:rsidRPr="00DD7598" w:rsidRDefault="00F12E9B" w:rsidP="00F12E9B">
      <w:pPr>
        <w:pStyle w:val="ConsPlusNormal"/>
        <w:ind w:firstLine="540"/>
        <w:jc w:val="both"/>
        <w:rPr>
          <w:rFonts w:ascii="Times New Roman" w:hAnsi="Times New Roman" w:cs="Times New Roman"/>
          <w:sz w:val="24"/>
          <w:szCs w:val="24"/>
        </w:rPr>
      </w:pPr>
      <w:bookmarkStart w:id="20" w:name="P390"/>
      <w:bookmarkEnd w:id="20"/>
      <w:r w:rsidRPr="00DD7598">
        <w:rPr>
          <w:rFonts w:ascii="Times New Roman" w:hAnsi="Times New Roman" w:cs="Times New Roman"/>
          <w:sz w:val="24"/>
          <w:szCs w:val="24"/>
        </w:rPr>
        <w:t xml:space="preserve">&lt;*****&gt; В </w:t>
      </w:r>
      <w:hyperlink w:anchor="P278" w:history="1">
        <w:r w:rsidRPr="00DD7598">
          <w:rPr>
            <w:rFonts w:ascii="Times New Roman" w:hAnsi="Times New Roman" w:cs="Times New Roman"/>
            <w:sz w:val="24"/>
            <w:szCs w:val="24"/>
          </w:rPr>
          <w:t>графе 5</w:t>
        </w:r>
      </w:hyperlink>
      <w:r w:rsidRPr="00DD7598">
        <w:rPr>
          <w:rFonts w:ascii="Times New Roman" w:hAnsi="Times New Roman" w:cs="Times New Roman"/>
          <w:sz w:val="24"/>
          <w:szCs w:val="24"/>
        </w:rPr>
        <w:t xml:space="preserve"> "Значение натуральной нормы" указываются значения натуральных норм, установленных стандартами оказания услуги в каждой сфере (в случае их отсутствия указываются значения натуральных норм, определенные для муниципальной услуги, оказываемой муниципальным учреждением, по методу наиболее эффективного учреждения, либо по иному методу).</w:t>
      </w:r>
    </w:p>
    <w:p w:rsidR="00F12E9B" w:rsidRDefault="00F12E9B" w:rsidP="00F12E9B">
      <w:pPr>
        <w:pStyle w:val="ConsPlusNormal"/>
        <w:ind w:firstLine="540"/>
        <w:jc w:val="both"/>
        <w:rPr>
          <w:rFonts w:ascii="Times New Roman" w:hAnsi="Times New Roman" w:cs="Times New Roman"/>
          <w:sz w:val="24"/>
          <w:szCs w:val="24"/>
        </w:rPr>
      </w:pPr>
      <w:bookmarkStart w:id="21" w:name="P391"/>
      <w:bookmarkEnd w:id="21"/>
      <w:r w:rsidRPr="00DD7598">
        <w:rPr>
          <w:rFonts w:ascii="Times New Roman" w:hAnsi="Times New Roman" w:cs="Times New Roman"/>
          <w:sz w:val="24"/>
          <w:szCs w:val="24"/>
        </w:rPr>
        <w:t xml:space="preserve">&lt;******&gt; В </w:t>
      </w:r>
      <w:hyperlink w:anchor="P279" w:history="1">
        <w:r w:rsidRPr="00DD7598">
          <w:rPr>
            <w:rFonts w:ascii="Times New Roman" w:hAnsi="Times New Roman" w:cs="Times New Roman"/>
            <w:sz w:val="24"/>
            <w:szCs w:val="24"/>
          </w:rPr>
          <w:t>графе 6</w:t>
        </w:r>
      </w:hyperlink>
      <w:r w:rsidRPr="00DD7598">
        <w:rPr>
          <w:rFonts w:ascii="Times New Roman" w:hAnsi="Times New Roman" w:cs="Times New Roman"/>
          <w:sz w:val="24"/>
          <w:szCs w:val="24"/>
        </w:rPr>
        <w:t xml:space="preserve"> "Примечание" в обязательном порядке указывается источник значения натуральной нормы (нормативный правовой акт (вид, дата, номер), утверждающий стандарт оказания услуги, а при его отсутствии слова "Метод наиболее эффективного учреждения" либо слова "Иной </w:t>
      </w:r>
      <w:r>
        <w:rPr>
          <w:rFonts w:ascii="Times New Roman" w:hAnsi="Times New Roman" w:cs="Times New Roman"/>
          <w:sz w:val="24"/>
          <w:szCs w:val="24"/>
        </w:rPr>
        <w:t>метод").</w:t>
      </w:r>
    </w:p>
    <w:p w:rsidR="00F12E9B" w:rsidRDefault="00F12E9B" w:rsidP="00F12E9B">
      <w:pPr>
        <w:pStyle w:val="ConsPlusNormal"/>
        <w:ind w:firstLine="540"/>
        <w:jc w:val="both"/>
        <w:rPr>
          <w:rFonts w:ascii="Times New Roman" w:hAnsi="Times New Roman" w:cs="Times New Roman"/>
          <w:sz w:val="24"/>
          <w:szCs w:val="24"/>
        </w:rPr>
      </w:pPr>
    </w:p>
    <w:p w:rsidR="00F12E9B" w:rsidRPr="00DD7598" w:rsidRDefault="00F12E9B" w:rsidP="00F12E9B">
      <w:pPr>
        <w:pStyle w:val="ConsPlusNormal"/>
        <w:jc w:val="right"/>
        <w:outlineLvl w:val="1"/>
        <w:rPr>
          <w:rFonts w:ascii="Times New Roman" w:hAnsi="Times New Roman" w:cs="Times New Roman"/>
          <w:sz w:val="24"/>
          <w:szCs w:val="24"/>
        </w:rPr>
      </w:pPr>
      <w:r w:rsidRPr="00DD7598">
        <w:rPr>
          <w:rFonts w:ascii="Times New Roman" w:hAnsi="Times New Roman" w:cs="Times New Roman"/>
          <w:sz w:val="24"/>
          <w:szCs w:val="24"/>
        </w:rPr>
        <w:t>Приложение 2</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к Порядку</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определения базовых нормативов затрат на оказание</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муниципальных услуг и определения затрат на выполнение</w:t>
      </w:r>
    </w:p>
    <w:p w:rsidR="00F12E9B" w:rsidRPr="00DD7598" w:rsidRDefault="00F12E9B" w:rsidP="00F12E9B">
      <w:pPr>
        <w:pStyle w:val="a6"/>
        <w:tabs>
          <w:tab w:val="clear" w:pos="6804"/>
          <w:tab w:val="left" w:pos="2268"/>
        </w:tabs>
        <w:spacing w:before="0"/>
        <w:jc w:val="right"/>
        <w:rPr>
          <w:szCs w:val="24"/>
        </w:rPr>
      </w:pPr>
      <w:r w:rsidRPr="00DD7598">
        <w:rPr>
          <w:szCs w:val="24"/>
        </w:rPr>
        <w:t>работ муниципальными учреждениями,</w:t>
      </w:r>
    </w:p>
    <w:p w:rsidR="00F12E9B" w:rsidRPr="00DD7598" w:rsidRDefault="00F12E9B" w:rsidP="00F12E9B">
      <w:pPr>
        <w:pStyle w:val="a6"/>
        <w:tabs>
          <w:tab w:val="clear" w:pos="6804"/>
          <w:tab w:val="left" w:pos="2268"/>
        </w:tabs>
        <w:spacing w:before="0"/>
        <w:jc w:val="right"/>
        <w:rPr>
          <w:szCs w:val="24"/>
        </w:rPr>
      </w:pPr>
      <w:r w:rsidRPr="00DD7598">
        <w:rPr>
          <w:szCs w:val="24"/>
        </w:rPr>
        <w:t xml:space="preserve">в отношении которых Администрация </w:t>
      </w:r>
      <w:proofErr w:type="spellStart"/>
      <w:r w:rsidRPr="00DD7598">
        <w:rPr>
          <w:szCs w:val="24"/>
        </w:rPr>
        <w:t>Турунтаевского</w:t>
      </w:r>
      <w:proofErr w:type="spellEnd"/>
      <w:r w:rsidRPr="00DD7598">
        <w:rPr>
          <w:szCs w:val="24"/>
        </w:rPr>
        <w:t xml:space="preserve"> сельского поселения</w:t>
      </w:r>
    </w:p>
    <w:p w:rsidR="00F12E9B" w:rsidRPr="00DD7598" w:rsidRDefault="00F12E9B" w:rsidP="00F12E9B">
      <w:pPr>
        <w:pStyle w:val="a6"/>
        <w:tabs>
          <w:tab w:val="clear" w:pos="6804"/>
          <w:tab w:val="left" w:pos="2268"/>
        </w:tabs>
        <w:spacing w:before="0"/>
        <w:jc w:val="right"/>
        <w:rPr>
          <w:szCs w:val="24"/>
        </w:rPr>
      </w:pPr>
      <w:r w:rsidRPr="00DD7598">
        <w:rPr>
          <w:szCs w:val="24"/>
        </w:rPr>
        <w:t xml:space="preserve"> выполняет функции и полномочия учредителя</w:t>
      </w:r>
    </w:p>
    <w:p w:rsidR="00F12E9B" w:rsidRPr="00DD7598" w:rsidRDefault="00F12E9B" w:rsidP="00F12E9B">
      <w:pPr>
        <w:pStyle w:val="ConsPlusNormal"/>
        <w:rPr>
          <w:rFonts w:ascii="Times New Roman" w:hAnsi="Times New Roman" w:cs="Times New Roman"/>
          <w:sz w:val="24"/>
          <w:szCs w:val="24"/>
        </w:rPr>
      </w:pPr>
    </w:p>
    <w:p w:rsidR="00F12E9B" w:rsidRPr="00F12E9B" w:rsidRDefault="00F12E9B" w:rsidP="00F12E9B">
      <w:pPr>
        <w:pStyle w:val="ConsPlusNormal"/>
        <w:jc w:val="center"/>
        <w:rPr>
          <w:rFonts w:ascii="Times New Roman" w:hAnsi="Times New Roman" w:cs="Times New Roman"/>
          <w:b/>
          <w:sz w:val="24"/>
          <w:szCs w:val="24"/>
        </w:rPr>
      </w:pPr>
      <w:bookmarkStart w:id="22" w:name="Par393"/>
      <w:bookmarkEnd w:id="22"/>
      <w:r w:rsidRPr="00DD7598">
        <w:rPr>
          <w:rFonts w:ascii="Times New Roman" w:hAnsi="Times New Roman" w:cs="Times New Roman"/>
          <w:b/>
          <w:sz w:val="24"/>
          <w:szCs w:val="24"/>
        </w:rPr>
        <w:t>РАСЧЕТ БАЗОВЫХ НОРМАТИВОВ ЗАТРАТ НА ОКАЗАНИЕ МУНИЦИПАЛЬНОЙ</w:t>
      </w:r>
      <w:r>
        <w:rPr>
          <w:rFonts w:ascii="Times New Roman" w:hAnsi="Times New Roman" w:cs="Times New Roman"/>
          <w:b/>
          <w:sz w:val="24"/>
          <w:szCs w:val="24"/>
        </w:rPr>
        <w:t xml:space="preserve"> УСЛУГИ</w:t>
      </w:r>
    </w:p>
    <w:tbl>
      <w:tblPr>
        <w:tblW w:w="10349"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075"/>
        <w:gridCol w:w="2835"/>
        <w:gridCol w:w="992"/>
        <w:gridCol w:w="993"/>
      </w:tblGrid>
      <w:tr w:rsidR="00F12E9B" w:rsidRPr="00DD7598" w:rsidTr="00565354">
        <w:tc>
          <w:tcPr>
            <w:tcW w:w="454" w:type="dxa"/>
            <w:tcBorders>
              <w:top w:val="single" w:sz="4" w:space="0" w:color="auto"/>
              <w:left w:val="single" w:sz="4" w:space="0" w:color="auto"/>
              <w:bottom w:val="single" w:sz="4" w:space="0" w:color="auto"/>
              <w:right w:val="single" w:sz="4" w:space="0" w:color="auto"/>
            </w:tcBorders>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lastRenderedPageBreak/>
              <w:t>N</w:t>
            </w:r>
          </w:p>
          <w:p w:rsidR="00F12E9B" w:rsidRPr="00DD7598" w:rsidRDefault="00F12E9B" w:rsidP="00565354">
            <w:pPr>
              <w:pStyle w:val="ConsPlusNormal"/>
              <w:jc w:val="center"/>
              <w:rPr>
                <w:rFonts w:ascii="Times New Roman" w:hAnsi="Times New Roman" w:cs="Times New Roman"/>
                <w:sz w:val="24"/>
                <w:szCs w:val="24"/>
              </w:rPr>
            </w:pPr>
            <w:proofErr w:type="spellStart"/>
            <w:r w:rsidRPr="00DD7598">
              <w:rPr>
                <w:rFonts w:ascii="Times New Roman" w:hAnsi="Times New Roman" w:cs="Times New Roman"/>
                <w:sz w:val="24"/>
                <w:szCs w:val="24"/>
              </w:rPr>
              <w:t>пп</w:t>
            </w:r>
            <w:proofErr w:type="spellEnd"/>
          </w:p>
        </w:tc>
        <w:tc>
          <w:tcPr>
            <w:tcW w:w="5075" w:type="dxa"/>
            <w:tcBorders>
              <w:top w:val="single" w:sz="4" w:space="0" w:color="auto"/>
              <w:left w:val="single" w:sz="4" w:space="0" w:color="auto"/>
              <w:bottom w:val="single" w:sz="4" w:space="0" w:color="auto"/>
              <w:right w:val="single" w:sz="4" w:space="0" w:color="auto"/>
            </w:tcBorders>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Вид базового норматива или вид затрат</w:t>
            </w:r>
          </w:p>
        </w:tc>
        <w:tc>
          <w:tcPr>
            <w:tcW w:w="2835" w:type="dxa"/>
            <w:tcBorders>
              <w:top w:val="single" w:sz="4" w:space="0" w:color="auto"/>
              <w:left w:val="single" w:sz="4" w:space="0" w:color="auto"/>
              <w:bottom w:val="single" w:sz="4" w:space="0" w:color="auto"/>
              <w:right w:val="single" w:sz="4" w:space="0" w:color="auto"/>
            </w:tcBorders>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Условия расчета базовых нормативов</w:t>
            </w:r>
          </w:p>
        </w:tc>
        <w:tc>
          <w:tcPr>
            <w:tcW w:w="992" w:type="dxa"/>
            <w:tcBorders>
              <w:top w:val="single" w:sz="4" w:space="0" w:color="auto"/>
              <w:left w:val="single" w:sz="4" w:space="0" w:color="auto"/>
              <w:bottom w:val="single" w:sz="4" w:space="0" w:color="auto"/>
              <w:right w:val="single" w:sz="4" w:space="0" w:color="auto"/>
            </w:tcBorders>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Услуга 1</w:t>
            </w:r>
          </w:p>
        </w:tc>
        <w:tc>
          <w:tcPr>
            <w:tcW w:w="993" w:type="dxa"/>
            <w:tcBorders>
              <w:top w:val="single" w:sz="4" w:space="0" w:color="auto"/>
              <w:left w:val="single" w:sz="4" w:space="0" w:color="auto"/>
              <w:bottom w:val="single" w:sz="4" w:space="0" w:color="auto"/>
              <w:right w:val="single" w:sz="4" w:space="0" w:color="auto"/>
            </w:tcBorders>
          </w:tcPr>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Услуга 2</w:t>
            </w: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b/>
                <w:sz w:val="24"/>
                <w:szCs w:val="24"/>
              </w:rPr>
            </w:pPr>
            <w:r w:rsidRPr="00DD7598">
              <w:rPr>
                <w:rFonts w:ascii="Times New Roman" w:hAnsi="Times New Roman" w:cs="Times New Roman"/>
                <w:b/>
                <w:sz w:val="24"/>
                <w:szCs w:val="24"/>
              </w:rPr>
              <w:t>1</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b/>
                <w:sz w:val="24"/>
                <w:szCs w:val="24"/>
              </w:rPr>
            </w:pPr>
            <w:r w:rsidRPr="00DD7598">
              <w:rPr>
                <w:rFonts w:ascii="Times New Roman" w:hAnsi="Times New Roman" w:cs="Times New Roman"/>
                <w:b/>
                <w:sz w:val="24"/>
                <w:szCs w:val="24"/>
              </w:rPr>
              <w:t>Базовый норматив затрат на оказание i</w:t>
            </w:r>
            <w:smartTag w:uri="urn:schemas-microsoft-com:office:smarttags" w:element="PersonName">
              <w:r w:rsidRPr="00DD7598">
                <w:rPr>
                  <w:rFonts w:ascii="Times New Roman" w:hAnsi="Times New Roman" w:cs="Times New Roman"/>
                  <w:b/>
                  <w:sz w:val="24"/>
                  <w:szCs w:val="24"/>
                </w:rPr>
                <w:t>-</w:t>
              </w:r>
            </w:smartTag>
            <w:r w:rsidRPr="00DD7598">
              <w:rPr>
                <w:rFonts w:ascii="Times New Roman" w:hAnsi="Times New Roman" w:cs="Times New Roman"/>
                <w:b/>
                <w:sz w:val="24"/>
                <w:szCs w:val="24"/>
              </w:rPr>
              <w:t>й муниципальной услуги  </w:t>
            </w:r>
            <w:r>
              <w:rPr>
                <w:rFonts w:ascii="Times New Roman" w:hAnsi="Times New Roman" w:cs="Times New Roman"/>
                <w:b/>
                <w:noProof/>
                <w:position w:val="-12"/>
                <w:sz w:val="24"/>
                <w:szCs w:val="24"/>
              </w:rPr>
              <w:drawing>
                <wp:inline distT="0" distB="0" distL="0" distR="0" wp14:anchorId="768D4073" wp14:editId="23EE8413">
                  <wp:extent cx="492760" cy="230505"/>
                  <wp:effectExtent l="0" t="0" r="254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b/>
                <w:sz w:val="24"/>
                <w:szCs w:val="24"/>
              </w:rPr>
            </w:pPr>
            <w:r>
              <w:rPr>
                <w:rFonts w:ascii="Times New Roman" w:hAnsi="Times New Roman" w:cs="Times New Roman"/>
                <w:b/>
                <w:noProof/>
                <w:position w:val="-12"/>
                <w:sz w:val="24"/>
                <w:szCs w:val="24"/>
              </w:rPr>
              <w:drawing>
                <wp:inline distT="0" distB="0" distL="0" distR="0" wp14:anchorId="104D8FF7" wp14:editId="0A98C004">
                  <wp:extent cx="1320165" cy="246380"/>
                  <wp:effectExtent l="0" t="0" r="0" b="127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20165" cy="246380"/>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b/>
                <w:sz w:val="24"/>
                <w:szCs w:val="24"/>
              </w:rPr>
            </w:pPr>
            <w:r w:rsidRPr="00DD7598">
              <w:rPr>
                <w:rFonts w:ascii="Times New Roman" w:hAnsi="Times New Roman" w:cs="Times New Roman"/>
                <w:b/>
                <w:sz w:val="24"/>
                <w:szCs w:val="24"/>
              </w:rPr>
              <w:t xml:space="preserve">1 = </w:t>
            </w:r>
            <w:hyperlink w:anchor="Par408" w:tooltip="2" w:history="1">
              <w:r w:rsidRPr="00DD7598">
                <w:rPr>
                  <w:rFonts w:ascii="Times New Roman" w:hAnsi="Times New Roman" w:cs="Times New Roman"/>
                  <w:b/>
                  <w:sz w:val="24"/>
                  <w:szCs w:val="24"/>
                </w:rPr>
                <w:t>2</w:t>
              </w:r>
            </w:hyperlink>
            <w:r w:rsidRPr="00DD7598">
              <w:rPr>
                <w:rFonts w:ascii="Times New Roman" w:hAnsi="Times New Roman" w:cs="Times New Roman"/>
                <w:b/>
                <w:sz w:val="24"/>
                <w:szCs w:val="24"/>
              </w:rPr>
              <w:t xml:space="preserve"> + </w:t>
            </w:r>
            <w:hyperlink w:anchor="Par437" w:tooltip="6" w:history="1">
              <w:r w:rsidRPr="00DD7598">
                <w:rPr>
                  <w:rFonts w:ascii="Times New Roman" w:hAnsi="Times New Roman" w:cs="Times New Roman"/>
                  <w:b/>
                  <w:sz w:val="24"/>
                  <w:szCs w:val="24"/>
                </w:rPr>
                <w:t>6</w:t>
              </w:r>
            </w:hyperlink>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b/>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23" w:name="Par408"/>
            <w:bookmarkEnd w:id="23"/>
            <w:r w:rsidRPr="00DD7598">
              <w:rPr>
                <w:rFonts w:ascii="Times New Roman" w:hAnsi="Times New Roman" w:cs="Times New Roman"/>
                <w:sz w:val="24"/>
                <w:szCs w:val="24"/>
              </w:rPr>
              <w:t>2</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Базовый норматив затрат,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w:t>
            </w:r>
            <w:r>
              <w:rPr>
                <w:rFonts w:ascii="Times New Roman" w:hAnsi="Times New Roman" w:cs="Times New Roman"/>
                <w:noProof/>
                <w:position w:val="-12"/>
                <w:sz w:val="24"/>
                <w:szCs w:val="24"/>
              </w:rPr>
              <w:drawing>
                <wp:inline distT="0" distB="0" distL="0" distR="0" wp14:anchorId="210AFF4B" wp14:editId="3DF0AFAC">
                  <wp:extent cx="596265" cy="246380"/>
                  <wp:effectExtent l="0" t="0" r="0" b="127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6265"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559021A4" wp14:editId="15676759">
                  <wp:extent cx="1852930" cy="246380"/>
                  <wp:effectExtent l="0" t="0" r="0" b="127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52930" cy="246380"/>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p>
          <w:p w:rsidR="00F12E9B" w:rsidRPr="00DD7598" w:rsidRDefault="00F12E9B" w:rsidP="00565354">
            <w:pPr>
              <w:pStyle w:val="ConsPlusNormal"/>
              <w:jc w:val="center"/>
              <w:rPr>
                <w:rFonts w:ascii="Times New Roman" w:hAnsi="Times New Roman" w:cs="Times New Roman"/>
                <w:sz w:val="24"/>
                <w:szCs w:val="24"/>
              </w:rPr>
            </w:pPr>
          </w:p>
          <w:p w:rsidR="00F12E9B" w:rsidRPr="00DD7598" w:rsidRDefault="00F12E9B" w:rsidP="00565354">
            <w:pPr>
              <w:pStyle w:val="ConsPlusNormal"/>
              <w:jc w:val="center"/>
              <w:rPr>
                <w:rFonts w:ascii="Times New Roman" w:hAnsi="Times New Roman" w:cs="Times New Roman"/>
                <w:sz w:val="24"/>
                <w:szCs w:val="24"/>
              </w:rPr>
            </w:pPr>
            <w:r w:rsidRPr="00DD7598">
              <w:rPr>
                <w:rFonts w:ascii="Times New Roman" w:hAnsi="Times New Roman" w:cs="Times New Roman"/>
                <w:sz w:val="24"/>
                <w:szCs w:val="24"/>
              </w:rPr>
              <w:t xml:space="preserve">2 = </w:t>
            </w:r>
            <w:hyperlink w:anchor="Par414" w:tooltip="3" w:history="1">
              <w:r w:rsidRPr="00DD7598">
                <w:rPr>
                  <w:rFonts w:ascii="Times New Roman" w:hAnsi="Times New Roman" w:cs="Times New Roman"/>
                  <w:sz w:val="24"/>
                  <w:szCs w:val="24"/>
                </w:rPr>
                <w:t>3</w:t>
              </w:r>
            </w:hyperlink>
            <w:r w:rsidRPr="00DD7598">
              <w:rPr>
                <w:rFonts w:ascii="Times New Roman" w:hAnsi="Times New Roman" w:cs="Times New Roman"/>
                <w:sz w:val="24"/>
                <w:szCs w:val="24"/>
              </w:rPr>
              <w:t xml:space="preserve"> + </w:t>
            </w:r>
            <w:hyperlink w:anchor="Par421" w:tooltip="4" w:history="1">
              <w:r w:rsidRPr="00DD7598">
                <w:rPr>
                  <w:rFonts w:ascii="Times New Roman" w:hAnsi="Times New Roman" w:cs="Times New Roman"/>
                  <w:sz w:val="24"/>
                  <w:szCs w:val="24"/>
                </w:rPr>
                <w:t>4</w:t>
              </w:r>
            </w:hyperlink>
            <w:r w:rsidRPr="00DD7598">
              <w:rPr>
                <w:rFonts w:ascii="Times New Roman" w:hAnsi="Times New Roman" w:cs="Times New Roman"/>
                <w:sz w:val="24"/>
                <w:szCs w:val="24"/>
              </w:rPr>
              <w:t xml:space="preserve"> + </w:t>
            </w:r>
            <w:hyperlink w:anchor="Par429" w:tooltip="5" w:history="1">
              <w:r w:rsidRPr="00DD7598">
                <w:rPr>
                  <w:rFonts w:ascii="Times New Roman" w:hAnsi="Times New Roman" w:cs="Times New Roman"/>
                  <w:sz w:val="24"/>
                  <w:szCs w:val="24"/>
                </w:rPr>
                <w:t>5</w:t>
              </w:r>
            </w:hyperlink>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24" w:name="Par414"/>
            <w:bookmarkEnd w:id="24"/>
            <w:r w:rsidRPr="00DD7598">
              <w:rPr>
                <w:rFonts w:ascii="Times New Roman" w:hAnsi="Times New Roman" w:cs="Times New Roman"/>
                <w:sz w:val="24"/>
                <w:szCs w:val="24"/>
              </w:rPr>
              <w:t>3</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оплату труда с начислениями на выплаты по оплате труда работников,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w:t>
            </w:r>
            <w:r>
              <w:rPr>
                <w:rFonts w:ascii="Times New Roman" w:hAnsi="Times New Roman" w:cs="Times New Roman"/>
                <w:noProof/>
                <w:position w:val="-12"/>
                <w:sz w:val="24"/>
                <w:szCs w:val="24"/>
              </w:rPr>
              <w:drawing>
                <wp:inline distT="0" distB="0" distL="0" distR="0" wp14:anchorId="3AF481D9" wp14:editId="5126245E">
                  <wp:extent cx="476885" cy="246380"/>
                  <wp:effectExtent l="0" t="0" r="0" b="127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76885"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3F4E0F60" wp14:editId="30B0BEED">
                  <wp:extent cx="1431290" cy="25463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31290" cy="25463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079956E7" wp14:editId="20A7965D">
                  <wp:extent cx="286385" cy="246380"/>
                  <wp:effectExtent l="0" t="0" r="0" b="127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638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рабочего времени;</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58403B56" wp14:editId="33312C02">
                  <wp:extent cx="318135" cy="246380"/>
                  <wp:effectExtent l="0" t="0" r="5715" b="127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813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размер повременной (часовой, дневной, месячной, годовой) оплаты труда</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25" w:name="Par421"/>
            <w:bookmarkEnd w:id="25"/>
            <w:r w:rsidRPr="00DD7598">
              <w:rPr>
                <w:rFonts w:ascii="Times New Roman" w:hAnsi="Times New Roman" w:cs="Times New Roman"/>
                <w:sz w:val="24"/>
                <w:szCs w:val="24"/>
              </w:rPr>
              <w:t>4</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приобретение материальных запасов и особо ценного движимого имущества, потребляемых (используемых)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с учетом срока полезного использования (в том числе затраты на арендные платежи) </w:t>
            </w:r>
            <w:r>
              <w:rPr>
                <w:rFonts w:ascii="Times New Roman" w:hAnsi="Times New Roman" w:cs="Times New Roman"/>
                <w:noProof/>
                <w:position w:val="-12"/>
                <w:sz w:val="24"/>
                <w:szCs w:val="24"/>
              </w:rPr>
              <w:drawing>
                <wp:inline distT="0" distB="0" distL="0" distR="0" wp14:anchorId="0072136F" wp14:editId="33604079">
                  <wp:extent cx="461010" cy="246380"/>
                  <wp:effectExtent l="0" t="0" r="0" b="127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1010"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14:anchorId="0E962FD0" wp14:editId="32B4F2FA">
                  <wp:extent cx="1621790" cy="46101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21790" cy="461010"/>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62DA29B0" wp14:editId="667E245B">
                  <wp:extent cx="254635" cy="246380"/>
                  <wp:effectExtent l="0" t="0" r="0" b="127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463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k</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материального запаса/особо ценного движимого имущества;</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1045B05F" wp14:editId="5C8BE2E9">
                  <wp:extent cx="278130" cy="246380"/>
                  <wp:effectExtent l="0" t="0" r="7620" b="127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k</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материального запаса/особо ценного движимого имущества в соответствующем финансовом году;</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7D8CD989" wp14:editId="1F825542">
                  <wp:extent cx="278130" cy="246380"/>
                  <wp:effectExtent l="0" t="0" r="7620" b="127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срок полезного использования k</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материального запаса/особо ценного движимого имущества</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26" w:name="Par429"/>
            <w:bookmarkEnd w:id="26"/>
            <w:r w:rsidRPr="00DD7598">
              <w:rPr>
                <w:rFonts w:ascii="Times New Roman" w:hAnsi="Times New Roman" w:cs="Times New Roman"/>
                <w:sz w:val="24"/>
                <w:szCs w:val="24"/>
              </w:rPr>
              <w:t>5</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Иные затраты, непосредственно связанные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w:t>
            </w:r>
            <w:r>
              <w:rPr>
                <w:rFonts w:ascii="Times New Roman" w:hAnsi="Times New Roman" w:cs="Times New Roman"/>
                <w:noProof/>
                <w:position w:val="-12"/>
                <w:sz w:val="24"/>
                <w:szCs w:val="24"/>
              </w:rPr>
              <w:drawing>
                <wp:inline distT="0" distB="0" distL="0" distR="0" wp14:anchorId="660D7B73" wp14:editId="2E45C6A4">
                  <wp:extent cx="508635" cy="246380"/>
                  <wp:effectExtent l="0" t="0" r="5715" b="127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8635"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14:anchorId="45E24F94" wp14:editId="1613BDFB">
                  <wp:extent cx="1487170" cy="46101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87170" cy="461010"/>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0E6BF82A" wp14:editId="5F1C1CA7">
                  <wp:extent cx="302260" cy="246380"/>
                  <wp:effectExtent l="0" t="0" r="2540" b="127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1</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го вида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й муниципальной  услуги, не учтенной в </w:t>
            </w:r>
            <w:r>
              <w:rPr>
                <w:rFonts w:ascii="Times New Roman" w:hAnsi="Times New Roman" w:cs="Times New Roman"/>
                <w:noProof/>
                <w:position w:val="-12"/>
                <w:sz w:val="24"/>
                <w:szCs w:val="24"/>
              </w:rPr>
              <w:drawing>
                <wp:inline distT="0" distB="0" distL="0" distR="0" wp14:anchorId="548411C0" wp14:editId="69A9DFD8">
                  <wp:extent cx="341630" cy="246380"/>
                  <wp:effectExtent l="0" t="0" r="1270" b="127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и </w:t>
            </w:r>
            <w:r>
              <w:rPr>
                <w:rFonts w:ascii="Times New Roman" w:hAnsi="Times New Roman" w:cs="Times New Roman"/>
                <w:noProof/>
                <w:position w:val="-12"/>
                <w:sz w:val="24"/>
                <w:szCs w:val="24"/>
              </w:rPr>
              <w:drawing>
                <wp:inline distT="0" distB="0" distL="0" distR="0" wp14:anchorId="34FD4D4B" wp14:editId="748AF854">
                  <wp:extent cx="365760" cy="246380"/>
                  <wp:effectExtent l="0" t="0" r="0" b="127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6576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(не учтенной в затратах на оплату труда с начислениями на выплаты по оплате труда </w:t>
            </w:r>
            <w:r w:rsidRPr="00DD7598">
              <w:rPr>
                <w:rFonts w:ascii="Times New Roman" w:hAnsi="Times New Roman" w:cs="Times New Roman"/>
                <w:sz w:val="24"/>
                <w:szCs w:val="24"/>
              </w:rPr>
              <w:lastRenderedPageBreak/>
              <w:t>работников, непосредственно связанных с оказанием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и затратах на приобретение материальных запасов и особо ценного движимого имущества, потребляемых (используемых) в процессе оказания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с учетом срока полезного использования)</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1265B6AA" wp14:editId="631D4CE1">
                  <wp:extent cx="325755" cy="246380"/>
                  <wp:effectExtent l="0" t="0" r="0" b="127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1</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иной натуральной нормы, в соответствующем финансовом году;</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761B4B9F" wp14:editId="10310495">
                  <wp:extent cx="325755" cy="246380"/>
                  <wp:effectExtent l="0" t="0" r="0" b="127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срок полезного использования 1</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иной натуральной нормы</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rPr>
          <w:trHeight w:val="2262"/>
        </w:trPr>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b/>
                <w:sz w:val="24"/>
                <w:szCs w:val="24"/>
              </w:rPr>
            </w:pPr>
            <w:bookmarkStart w:id="27" w:name="Par437"/>
            <w:bookmarkEnd w:id="27"/>
            <w:r w:rsidRPr="00DD7598">
              <w:rPr>
                <w:rFonts w:ascii="Times New Roman" w:hAnsi="Times New Roman" w:cs="Times New Roman"/>
                <w:b/>
                <w:sz w:val="24"/>
                <w:szCs w:val="24"/>
              </w:rPr>
              <w:lastRenderedPageBreak/>
              <w:t>6</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b/>
                <w:sz w:val="24"/>
                <w:szCs w:val="24"/>
              </w:rPr>
            </w:pPr>
            <w:r w:rsidRPr="00DD7598">
              <w:rPr>
                <w:rFonts w:ascii="Times New Roman" w:hAnsi="Times New Roman" w:cs="Times New Roman"/>
                <w:b/>
                <w:sz w:val="24"/>
                <w:szCs w:val="24"/>
              </w:rPr>
              <w:t>Базовый норматив затрат на общехозяйственные нужды на оказание  i</w:t>
            </w:r>
            <w:smartTag w:uri="urn:schemas-microsoft-com:office:smarttags" w:element="PersonName">
              <w:r w:rsidRPr="00DD7598">
                <w:rPr>
                  <w:rFonts w:ascii="Times New Roman" w:hAnsi="Times New Roman" w:cs="Times New Roman"/>
                  <w:b/>
                  <w:sz w:val="24"/>
                  <w:szCs w:val="24"/>
                </w:rPr>
                <w:t>-</w:t>
              </w:r>
            </w:smartTag>
            <w:r w:rsidRPr="00DD7598">
              <w:rPr>
                <w:rFonts w:ascii="Times New Roman" w:hAnsi="Times New Roman" w:cs="Times New Roman"/>
                <w:b/>
                <w:sz w:val="24"/>
                <w:szCs w:val="24"/>
              </w:rPr>
              <w:t>й муниципальной услуги </w:t>
            </w:r>
            <w:r>
              <w:rPr>
                <w:rFonts w:ascii="Times New Roman" w:hAnsi="Times New Roman" w:cs="Times New Roman"/>
                <w:b/>
                <w:noProof/>
                <w:position w:val="-12"/>
                <w:sz w:val="24"/>
                <w:szCs w:val="24"/>
              </w:rPr>
              <w:drawing>
                <wp:inline distT="0" distB="0" distL="0" distR="0" wp14:anchorId="4389784F" wp14:editId="0BD940AD">
                  <wp:extent cx="476885" cy="246380"/>
                  <wp:effectExtent l="0" t="0" r="0" b="127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76885" cy="246380"/>
                          </a:xfrm>
                          <a:prstGeom prst="rect">
                            <a:avLst/>
                          </a:prstGeom>
                          <a:noFill/>
                          <a:ln>
                            <a:noFill/>
                          </a:ln>
                        </pic:spPr>
                      </pic:pic>
                    </a:graphicData>
                  </a:graphic>
                </wp:inline>
              </w:drawing>
            </w:r>
          </w:p>
          <w:p w:rsidR="00F12E9B" w:rsidRPr="00DD7598" w:rsidRDefault="00F12E9B" w:rsidP="00565354">
            <w:pPr>
              <w:pStyle w:val="ConsPlusNormal"/>
              <w:spacing w:after="100" w:afterAutospacing="1"/>
              <w:rPr>
                <w:rFonts w:ascii="Times New Roman" w:hAnsi="Times New Roman" w:cs="Times New Roman"/>
                <w:b/>
                <w:noProof/>
                <w:position w:val="-12"/>
                <w:sz w:val="24"/>
                <w:szCs w:val="24"/>
              </w:rPr>
            </w:pPr>
            <w:r>
              <w:rPr>
                <w:rFonts w:ascii="Times New Roman" w:hAnsi="Times New Roman" w:cs="Times New Roman"/>
                <w:noProof/>
                <w:position w:val="-7"/>
                <w:sz w:val="24"/>
                <w:szCs w:val="24"/>
              </w:rPr>
              <w:drawing>
                <wp:inline distT="0" distB="0" distL="0" distR="0" wp14:anchorId="2892D563" wp14:editId="2410F4B5">
                  <wp:extent cx="3140710" cy="191135"/>
                  <wp:effectExtent l="0" t="0" r="254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0710" cy="191135"/>
                          </a:xfrm>
                          <a:prstGeom prst="rect">
                            <a:avLst/>
                          </a:prstGeom>
                          <a:solidFill>
                            <a:srgbClr val="FFFFFF"/>
                          </a:solidFill>
                          <a:ln>
                            <a:noFill/>
                          </a:ln>
                        </pic:spPr>
                      </pic:pic>
                    </a:graphicData>
                  </a:graphic>
                </wp:inline>
              </w:drawing>
            </w:r>
          </w:p>
          <w:p w:rsidR="00F12E9B" w:rsidRPr="00DD7598" w:rsidRDefault="00F12E9B" w:rsidP="00565354">
            <w:pPr>
              <w:pStyle w:val="ConsPlusNormal"/>
              <w:spacing w:after="100" w:afterAutospacing="1"/>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b/>
                <w:sz w:val="24"/>
                <w:szCs w:val="24"/>
              </w:rPr>
            </w:pPr>
          </w:p>
          <w:p w:rsidR="00F12E9B" w:rsidRPr="00DD7598" w:rsidRDefault="00F12E9B" w:rsidP="00565354">
            <w:pPr>
              <w:pStyle w:val="ConsPlusNormal"/>
              <w:jc w:val="center"/>
              <w:rPr>
                <w:rFonts w:ascii="Times New Roman" w:hAnsi="Times New Roman" w:cs="Times New Roman"/>
                <w:b/>
                <w:sz w:val="24"/>
                <w:szCs w:val="24"/>
              </w:rPr>
            </w:pPr>
            <w:r w:rsidRPr="00DD7598">
              <w:rPr>
                <w:rFonts w:ascii="Times New Roman" w:hAnsi="Times New Roman" w:cs="Times New Roman"/>
                <w:b/>
                <w:sz w:val="24"/>
                <w:szCs w:val="24"/>
              </w:rPr>
              <w:t xml:space="preserve">6 = </w:t>
            </w:r>
            <w:hyperlink w:anchor="Par443" w:tooltip="7" w:history="1">
              <w:r w:rsidRPr="00DD7598">
                <w:rPr>
                  <w:rFonts w:ascii="Times New Roman" w:hAnsi="Times New Roman" w:cs="Times New Roman"/>
                  <w:b/>
                  <w:sz w:val="24"/>
                  <w:szCs w:val="24"/>
                </w:rPr>
                <w:t>7</w:t>
              </w:r>
            </w:hyperlink>
            <w:r w:rsidRPr="00DD7598">
              <w:rPr>
                <w:rFonts w:ascii="Times New Roman" w:hAnsi="Times New Roman" w:cs="Times New Roman"/>
                <w:b/>
                <w:sz w:val="24"/>
                <w:szCs w:val="24"/>
              </w:rPr>
              <w:t xml:space="preserve"> + </w:t>
            </w:r>
            <w:hyperlink w:anchor="Par450" w:tooltip="8" w:history="1">
              <w:r w:rsidRPr="00DD7598">
                <w:rPr>
                  <w:rFonts w:ascii="Times New Roman" w:hAnsi="Times New Roman" w:cs="Times New Roman"/>
                  <w:b/>
                  <w:sz w:val="24"/>
                  <w:szCs w:val="24"/>
                </w:rPr>
                <w:t>8</w:t>
              </w:r>
            </w:hyperlink>
            <w:r w:rsidRPr="00DD7598">
              <w:rPr>
                <w:rFonts w:ascii="Times New Roman" w:hAnsi="Times New Roman" w:cs="Times New Roman"/>
                <w:b/>
                <w:sz w:val="24"/>
                <w:szCs w:val="24"/>
              </w:rPr>
              <w:t xml:space="preserve"> + </w:t>
            </w:r>
            <w:hyperlink w:anchor="Par457" w:tooltip="9" w:history="1">
              <w:r w:rsidRPr="00DD7598">
                <w:rPr>
                  <w:rFonts w:ascii="Times New Roman" w:hAnsi="Times New Roman" w:cs="Times New Roman"/>
                  <w:b/>
                  <w:sz w:val="24"/>
                  <w:szCs w:val="24"/>
                </w:rPr>
                <w:t>9</w:t>
              </w:r>
            </w:hyperlink>
            <w:r w:rsidRPr="00DD7598">
              <w:rPr>
                <w:rFonts w:ascii="Times New Roman" w:hAnsi="Times New Roman" w:cs="Times New Roman"/>
                <w:b/>
                <w:sz w:val="24"/>
                <w:szCs w:val="24"/>
              </w:rPr>
              <w:t xml:space="preserve"> + </w:t>
            </w:r>
            <w:hyperlink w:anchor="Par464" w:tooltip="10" w:history="1">
              <w:r w:rsidRPr="00DD7598">
                <w:rPr>
                  <w:rFonts w:ascii="Times New Roman" w:hAnsi="Times New Roman" w:cs="Times New Roman"/>
                  <w:b/>
                  <w:sz w:val="24"/>
                  <w:szCs w:val="24"/>
                </w:rPr>
                <w:t>10</w:t>
              </w:r>
            </w:hyperlink>
            <w:r w:rsidRPr="00DD7598">
              <w:rPr>
                <w:rFonts w:ascii="Times New Roman" w:hAnsi="Times New Roman" w:cs="Times New Roman"/>
                <w:b/>
                <w:sz w:val="24"/>
                <w:szCs w:val="24"/>
              </w:rPr>
              <w:t xml:space="preserve"> + </w:t>
            </w:r>
            <w:hyperlink w:anchor="Par471" w:tooltip="11" w:history="1">
              <w:r w:rsidRPr="00DD7598">
                <w:rPr>
                  <w:rFonts w:ascii="Times New Roman" w:hAnsi="Times New Roman" w:cs="Times New Roman"/>
                  <w:b/>
                  <w:sz w:val="24"/>
                  <w:szCs w:val="24"/>
                </w:rPr>
                <w:t>11</w:t>
              </w:r>
            </w:hyperlink>
            <w:r w:rsidRPr="00DD7598">
              <w:rPr>
                <w:rFonts w:ascii="Times New Roman" w:hAnsi="Times New Roman" w:cs="Times New Roman"/>
                <w:b/>
                <w:sz w:val="24"/>
                <w:szCs w:val="24"/>
              </w:rPr>
              <w:t xml:space="preserve"> + </w:t>
            </w:r>
            <w:hyperlink w:anchor="Par478" w:tooltip="12" w:history="1">
              <w:r w:rsidRPr="00DD7598">
                <w:rPr>
                  <w:rFonts w:ascii="Times New Roman" w:hAnsi="Times New Roman" w:cs="Times New Roman"/>
                  <w:b/>
                  <w:sz w:val="24"/>
                  <w:szCs w:val="24"/>
                </w:rPr>
                <w:t>12</w:t>
              </w:r>
            </w:hyperlink>
            <w:r w:rsidRPr="00DD7598">
              <w:rPr>
                <w:rFonts w:ascii="Times New Roman" w:hAnsi="Times New Roman" w:cs="Times New Roman"/>
                <w:b/>
                <w:sz w:val="24"/>
                <w:szCs w:val="24"/>
              </w:rPr>
              <w:t xml:space="preserve"> + </w:t>
            </w:r>
            <w:hyperlink w:anchor="Par485" w:tooltip="13" w:history="1">
              <w:r w:rsidRPr="00DD7598">
                <w:rPr>
                  <w:rFonts w:ascii="Times New Roman" w:hAnsi="Times New Roman" w:cs="Times New Roman"/>
                  <w:b/>
                  <w:sz w:val="24"/>
                  <w:szCs w:val="24"/>
                </w:rPr>
                <w:t>13</w:t>
              </w:r>
            </w:hyperlink>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b/>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28" w:name="Par443"/>
            <w:bookmarkEnd w:id="28"/>
            <w:r w:rsidRPr="00DD7598">
              <w:rPr>
                <w:rFonts w:ascii="Times New Roman" w:hAnsi="Times New Roman" w:cs="Times New Roman"/>
                <w:sz w:val="24"/>
                <w:szCs w:val="24"/>
              </w:rPr>
              <w:t>7</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коммунальные услуги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w:t>
            </w:r>
            <w:r>
              <w:rPr>
                <w:rFonts w:ascii="Times New Roman" w:hAnsi="Times New Roman" w:cs="Times New Roman"/>
                <w:noProof/>
                <w:position w:val="-12"/>
                <w:sz w:val="24"/>
                <w:szCs w:val="24"/>
              </w:rPr>
              <w:drawing>
                <wp:inline distT="0" distB="0" distL="0" distR="0" wp14:anchorId="39889101" wp14:editId="472FB79E">
                  <wp:extent cx="461010" cy="246380"/>
                  <wp:effectExtent l="0" t="0" r="0" b="127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61010"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0CA40397" wp14:editId="0B2A6D82">
                  <wp:extent cx="1351915" cy="254635"/>
                  <wp:effectExtent l="0" t="0" r="63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51915" cy="25463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75B7C9CC" wp14:editId="26C59271">
                  <wp:extent cx="254635" cy="246380"/>
                  <wp:effectExtent l="0" t="0" r="0" b="127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463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(расхода) w</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коммунальной услуги;</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048FD225" wp14:editId="1C7D87CC">
                  <wp:extent cx="278130" cy="246380"/>
                  <wp:effectExtent l="0" t="0" r="7620" b="127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w</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коммунальной услуги в соответствующем финансовом году</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29" w:name="Par450"/>
            <w:bookmarkEnd w:id="29"/>
            <w:r w:rsidRPr="00DD7598">
              <w:rPr>
                <w:rFonts w:ascii="Times New Roman" w:hAnsi="Times New Roman" w:cs="Times New Roman"/>
                <w:sz w:val="24"/>
                <w:szCs w:val="24"/>
              </w:rPr>
              <w:t>8</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содержание объектов недвижимого имущества, необходимого для выполнения муниципального  задания (в том числе затраты на арендные платежи) </w:t>
            </w:r>
            <w:r>
              <w:rPr>
                <w:rFonts w:ascii="Times New Roman" w:hAnsi="Times New Roman" w:cs="Times New Roman"/>
                <w:noProof/>
                <w:position w:val="-12"/>
                <w:sz w:val="24"/>
                <w:szCs w:val="24"/>
              </w:rPr>
              <w:drawing>
                <wp:inline distT="0" distB="0" distL="0" distR="0" wp14:anchorId="16CF52FC" wp14:editId="2AAF5807">
                  <wp:extent cx="516890" cy="246380"/>
                  <wp:effectExtent l="0" t="0" r="0" b="127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16890"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23D0CD27" wp14:editId="1C5B0505">
                  <wp:extent cx="1542415" cy="254635"/>
                  <wp:effectExtent l="0" t="0" r="63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42415" cy="25463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6ADC5EF7" wp14:editId="233414E1">
                  <wp:extent cx="318135" cy="246380"/>
                  <wp:effectExtent l="0" t="0" r="5715" b="127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813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m</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недвижимого имущества;</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lastRenderedPageBreak/>
              <w:drawing>
                <wp:inline distT="0" distB="0" distL="0" distR="0" wp14:anchorId="2011CBD7" wp14:editId="65C5B13F">
                  <wp:extent cx="341630" cy="246380"/>
                  <wp:effectExtent l="0" t="0" r="1270" b="127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m</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недвижимого имущества в соответствующем финансовом году</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30" w:name="Par457"/>
            <w:bookmarkEnd w:id="30"/>
            <w:r w:rsidRPr="00DD7598">
              <w:rPr>
                <w:rFonts w:ascii="Times New Roman" w:hAnsi="Times New Roman" w:cs="Times New Roman"/>
                <w:sz w:val="24"/>
                <w:szCs w:val="24"/>
              </w:rPr>
              <w:lastRenderedPageBreak/>
              <w:t>9</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содержание объектов особо ценного движимого имущества, необходимого для выполнения  муниципального задания </w:t>
            </w:r>
            <w:r>
              <w:rPr>
                <w:rFonts w:ascii="Times New Roman" w:hAnsi="Times New Roman" w:cs="Times New Roman"/>
                <w:noProof/>
                <w:position w:val="-12"/>
                <w:sz w:val="24"/>
                <w:szCs w:val="24"/>
              </w:rPr>
              <w:drawing>
                <wp:inline distT="0" distB="0" distL="0" distR="0" wp14:anchorId="6C2DBC4A" wp14:editId="319D4D22">
                  <wp:extent cx="643890" cy="246380"/>
                  <wp:effectExtent l="0" t="0" r="3810" b="127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43890"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7AA4DA8E" wp14:editId="2161652F">
                  <wp:extent cx="1892300" cy="2546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92300" cy="25463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30738F9F" wp14:editId="5C598E8B">
                  <wp:extent cx="445135" cy="246380"/>
                  <wp:effectExtent l="0" t="0" r="0" b="127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4513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n</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особо ценного движимого имущества;</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72BE44C8" wp14:editId="0861A824">
                  <wp:extent cx="469265" cy="246380"/>
                  <wp:effectExtent l="0" t="0" r="6985" b="127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926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n</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 xml:space="preserve"> вида работ/услуг по содержанию объектов особо ценного движимого имущества в соответствующем финансовом году</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31" w:name="Par464"/>
            <w:bookmarkEnd w:id="31"/>
            <w:r w:rsidRPr="00DD7598">
              <w:rPr>
                <w:rFonts w:ascii="Times New Roman" w:hAnsi="Times New Roman" w:cs="Times New Roman"/>
                <w:sz w:val="24"/>
                <w:szCs w:val="24"/>
              </w:rPr>
              <w:t>10</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приобретение услуг связи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w:t>
            </w:r>
            <w:r>
              <w:rPr>
                <w:rFonts w:ascii="Times New Roman" w:hAnsi="Times New Roman" w:cs="Times New Roman"/>
                <w:noProof/>
                <w:position w:val="-12"/>
                <w:sz w:val="24"/>
                <w:szCs w:val="24"/>
              </w:rPr>
              <w:drawing>
                <wp:inline distT="0" distB="0" distL="0" distR="0" wp14:anchorId="257C2DBE" wp14:editId="27F3A280">
                  <wp:extent cx="461010" cy="246380"/>
                  <wp:effectExtent l="0" t="0" r="0" b="127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61010"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48ADBF1F" wp14:editId="4C89F20F">
                  <wp:extent cx="1351915" cy="254635"/>
                  <wp:effectExtent l="0" t="0" r="63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51915" cy="25463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63181592" wp14:editId="2E006000">
                  <wp:extent cx="254635" cy="25463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p</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услуги связи;</w:t>
            </w:r>
          </w:p>
          <w:p w:rsidR="00F12E9B" w:rsidRPr="00DD7598" w:rsidRDefault="00F12E9B" w:rsidP="00565354">
            <w:pPr>
              <w:pStyle w:val="ConsPlusNormal"/>
              <w:ind w:firstLine="222"/>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5F6FB14C" wp14:editId="5AF18D85">
                  <wp:extent cx="278130" cy="254635"/>
                  <wp:effectExtent l="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p</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услуги связи в соответствующем финансовом году</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32" w:name="Par471"/>
            <w:bookmarkEnd w:id="32"/>
            <w:r w:rsidRPr="00DD7598">
              <w:rPr>
                <w:rFonts w:ascii="Times New Roman" w:hAnsi="Times New Roman" w:cs="Times New Roman"/>
                <w:sz w:val="24"/>
                <w:szCs w:val="24"/>
              </w:rPr>
              <w:t>11</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приобретение транспортных услуг для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w:t>
            </w:r>
            <w:r>
              <w:rPr>
                <w:rFonts w:ascii="Times New Roman" w:hAnsi="Times New Roman" w:cs="Times New Roman"/>
                <w:noProof/>
                <w:position w:val="-12"/>
                <w:sz w:val="24"/>
                <w:szCs w:val="24"/>
              </w:rPr>
              <w:drawing>
                <wp:inline distT="0" distB="0" distL="0" distR="0" wp14:anchorId="7FCF0A25" wp14:editId="44C51DAF">
                  <wp:extent cx="461010" cy="246380"/>
                  <wp:effectExtent l="0" t="0" r="0"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61010"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5910A029" wp14:editId="6DDD19B6">
                  <wp:extent cx="1311910" cy="254635"/>
                  <wp:effectExtent l="0" t="0" r="254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311910" cy="25463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56304CA2" wp14:editId="15F8C3E3">
                  <wp:extent cx="254635" cy="246380"/>
                  <wp:effectExtent l="0" t="0" r="0" b="127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463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r</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транспортной услуги;</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037F9790" wp14:editId="50E61659">
                  <wp:extent cx="278130" cy="246380"/>
                  <wp:effectExtent l="0" t="0" r="762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r</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транспортной услуги в соответствующем финансовом году</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33" w:name="Par478"/>
            <w:bookmarkEnd w:id="33"/>
            <w:r w:rsidRPr="00DD7598">
              <w:rPr>
                <w:rFonts w:ascii="Times New Roman" w:hAnsi="Times New Roman" w:cs="Times New Roman"/>
                <w:sz w:val="24"/>
                <w:szCs w:val="24"/>
              </w:rPr>
              <w:t>12</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w:t>
            </w:r>
            <w:r>
              <w:rPr>
                <w:rFonts w:ascii="Times New Roman" w:hAnsi="Times New Roman" w:cs="Times New Roman"/>
                <w:noProof/>
                <w:position w:val="-12"/>
                <w:sz w:val="24"/>
                <w:szCs w:val="24"/>
              </w:rPr>
              <w:drawing>
                <wp:inline distT="0" distB="0" distL="0" distR="0" wp14:anchorId="25F44686" wp14:editId="274255A1">
                  <wp:extent cx="492760" cy="246380"/>
                  <wp:effectExtent l="0" t="0" r="2540" b="127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4"/>
                <w:sz w:val="24"/>
                <w:szCs w:val="24"/>
              </w:rPr>
              <w:lastRenderedPageBreak/>
              <w:drawing>
                <wp:inline distT="0" distB="0" distL="0" distR="0" wp14:anchorId="36DBB7E3" wp14:editId="262A545C">
                  <wp:extent cx="1431290" cy="2546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31290" cy="25463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lastRenderedPageBreak/>
              <w:drawing>
                <wp:inline distT="0" distB="0" distL="0" distR="0" wp14:anchorId="40F31F8B" wp14:editId="4A0DF455">
                  <wp:extent cx="286385" cy="246380"/>
                  <wp:effectExtent l="0" t="0" r="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638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рабочего времени s</w:t>
            </w:r>
            <w:smartTag w:uri="urn:schemas-microsoft-com:office:smarttags" w:element="PersonName">
              <w:r w:rsidRPr="00DD7598">
                <w:rPr>
                  <w:rFonts w:ascii="Times New Roman" w:hAnsi="Times New Roman" w:cs="Times New Roman"/>
                  <w:sz w:val="24"/>
                  <w:szCs w:val="24"/>
                </w:rPr>
                <w:t>-</w:t>
              </w:r>
            </w:smartTag>
            <w:proofErr w:type="spellStart"/>
            <w:r w:rsidRPr="00DD7598">
              <w:rPr>
                <w:rFonts w:ascii="Times New Roman" w:hAnsi="Times New Roman" w:cs="Times New Roman"/>
                <w:sz w:val="24"/>
                <w:szCs w:val="24"/>
              </w:rPr>
              <w:t>го</w:t>
            </w:r>
            <w:proofErr w:type="spellEnd"/>
            <w:r w:rsidRPr="00DD7598">
              <w:rPr>
                <w:rFonts w:ascii="Times New Roman" w:hAnsi="Times New Roman" w:cs="Times New Roman"/>
                <w:sz w:val="24"/>
                <w:szCs w:val="24"/>
              </w:rPr>
              <w:t>;</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lastRenderedPageBreak/>
              <w:drawing>
                <wp:inline distT="0" distB="0" distL="0" distR="0" wp14:anchorId="14633CBE" wp14:editId="3E1E1306">
                  <wp:extent cx="318135" cy="246380"/>
                  <wp:effectExtent l="0" t="0" r="5715"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1813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размер повременной (часовой, дневной, месячной, годовой) оплаты труда работника</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454"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center"/>
              <w:rPr>
                <w:rFonts w:ascii="Times New Roman" w:hAnsi="Times New Roman" w:cs="Times New Roman"/>
                <w:sz w:val="24"/>
                <w:szCs w:val="24"/>
              </w:rPr>
            </w:pPr>
            <w:bookmarkStart w:id="34" w:name="Par485"/>
            <w:bookmarkEnd w:id="34"/>
            <w:r w:rsidRPr="00DD7598">
              <w:rPr>
                <w:rFonts w:ascii="Times New Roman" w:hAnsi="Times New Roman" w:cs="Times New Roman"/>
                <w:sz w:val="24"/>
                <w:szCs w:val="24"/>
              </w:rPr>
              <w:lastRenderedPageBreak/>
              <w:t>13</w:t>
            </w:r>
          </w:p>
        </w:tc>
        <w:tc>
          <w:tcPr>
            <w:tcW w:w="507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sidRPr="00DD7598">
              <w:rPr>
                <w:rFonts w:ascii="Times New Roman" w:hAnsi="Times New Roman" w:cs="Times New Roman"/>
                <w:sz w:val="24"/>
                <w:szCs w:val="24"/>
              </w:rPr>
              <w:t>Затраты на приобретение прочих работ и услуг на оказание  i</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муниципальной услуги в соответствии со значениями натуральных норм </w:t>
            </w:r>
            <w:r>
              <w:rPr>
                <w:rFonts w:ascii="Times New Roman" w:hAnsi="Times New Roman" w:cs="Times New Roman"/>
                <w:noProof/>
                <w:position w:val="-12"/>
                <w:sz w:val="24"/>
                <w:szCs w:val="24"/>
              </w:rPr>
              <w:drawing>
                <wp:inline distT="0" distB="0" distL="0" distR="0" wp14:anchorId="22CCAA65" wp14:editId="20B196AC">
                  <wp:extent cx="508635" cy="246380"/>
                  <wp:effectExtent l="0" t="0" r="5715"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08635" cy="246380"/>
                          </a:xfrm>
                          <a:prstGeom prst="rect">
                            <a:avLst/>
                          </a:prstGeom>
                          <a:noFill/>
                          <a:ln>
                            <a:noFill/>
                          </a:ln>
                        </pic:spPr>
                      </pic:pic>
                    </a:graphicData>
                  </a:graphic>
                </wp:inline>
              </w:drawing>
            </w:r>
          </w:p>
          <w:p w:rsidR="00F12E9B" w:rsidRPr="00DD7598" w:rsidRDefault="00F12E9B" w:rsidP="00565354">
            <w:pPr>
              <w:pStyle w:val="ConsPlusNormal"/>
              <w:rPr>
                <w:rFonts w:ascii="Times New Roman" w:hAnsi="Times New Roman" w:cs="Times New Roman"/>
                <w:b/>
                <w:sz w:val="24"/>
                <w:szCs w:val="24"/>
              </w:rPr>
            </w:pPr>
            <w:r>
              <w:rPr>
                <w:rFonts w:ascii="Times New Roman" w:hAnsi="Times New Roman" w:cs="Times New Roman"/>
                <w:noProof/>
                <w:position w:val="-14"/>
                <w:sz w:val="24"/>
                <w:szCs w:val="24"/>
              </w:rPr>
              <w:drawing>
                <wp:inline distT="0" distB="0" distL="0" distR="0" wp14:anchorId="57EDFDE1" wp14:editId="60317FD2">
                  <wp:extent cx="1503045" cy="25463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03045" cy="25463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66018862" wp14:editId="63DA036C">
                  <wp:extent cx="302260" cy="246380"/>
                  <wp:effectExtent l="0" t="0" r="254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значение натуральной нормы потребления s</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прочей работы или услуги;</w:t>
            </w:r>
          </w:p>
          <w:p w:rsidR="00F12E9B" w:rsidRPr="00DD7598" w:rsidRDefault="00F12E9B" w:rsidP="00565354">
            <w:pPr>
              <w:pStyle w:val="ConsPlusNormal"/>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3DC22EAF" wp14:editId="5D85D15B">
                  <wp:extent cx="325755" cy="2463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DD7598">
              <w:rPr>
                <w:rFonts w:ascii="Times New Roman" w:hAnsi="Times New Roman" w:cs="Times New Roman"/>
                <w:sz w:val="24"/>
                <w:szCs w:val="24"/>
              </w:rPr>
              <w:t xml:space="preserve"> </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 xml:space="preserve"> стоимость (цена, тариф) s</w:t>
            </w:r>
            <w:smartTag w:uri="urn:schemas-microsoft-com:office:smarttags" w:element="PersonName">
              <w:r w:rsidRPr="00DD7598">
                <w:rPr>
                  <w:rFonts w:ascii="Times New Roman" w:hAnsi="Times New Roman" w:cs="Times New Roman"/>
                  <w:sz w:val="24"/>
                  <w:szCs w:val="24"/>
                </w:rPr>
                <w:t>-</w:t>
              </w:r>
            </w:smartTag>
            <w:r w:rsidRPr="00DD7598">
              <w:rPr>
                <w:rFonts w:ascii="Times New Roman" w:hAnsi="Times New Roman" w:cs="Times New Roman"/>
                <w:sz w:val="24"/>
                <w:szCs w:val="24"/>
              </w:rPr>
              <w:t>й прочей работы или услуги в соответствующем финансовом году</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sz w:val="24"/>
                <w:szCs w:val="24"/>
              </w:rPr>
            </w:pPr>
          </w:p>
        </w:tc>
      </w:tr>
      <w:tr w:rsidR="00F12E9B" w:rsidRPr="00DD7598" w:rsidTr="00565354">
        <w:tc>
          <w:tcPr>
            <w:tcW w:w="8364" w:type="dxa"/>
            <w:gridSpan w:val="3"/>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jc w:val="right"/>
              <w:rPr>
                <w:rFonts w:ascii="Times New Roman" w:hAnsi="Times New Roman" w:cs="Times New Roman"/>
                <w:b/>
                <w:sz w:val="24"/>
                <w:szCs w:val="24"/>
              </w:rPr>
            </w:pPr>
            <w:r w:rsidRPr="00DD7598">
              <w:rPr>
                <w:rFonts w:ascii="Times New Roman" w:hAnsi="Times New Roman" w:cs="Times New Roman"/>
                <w:b/>
                <w:sz w:val="24"/>
                <w:szCs w:val="24"/>
              </w:rPr>
              <w:t>ИТОГО по услугам (работам):</w:t>
            </w:r>
          </w:p>
        </w:tc>
        <w:tc>
          <w:tcPr>
            <w:tcW w:w="992"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2E9B" w:rsidRPr="00DD7598" w:rsidRDefault="00F12E9B" w:rsidP="00565354">
            <w:pPr>
              <w:pStyle w:val="ConsPlusNormal"/>
              <w:rPr>
                <w:rFonts w:ascii="Times New Roman" w:hAnsi="Times New Roman" w:cs="Times New Roman"/>
                <w:b/>
                <w:sz w:val="24"/>
                <w:szCs w:val="24"/>
              </w:rPr>
            </w:pPr>
          </w:p>
        </w:tc>
      </w:tr>
    </w:tbl>
    <w:p w:rsidR="00F12E9B" w:rsidRPr="00DD7598" w:rsidRDefault="00F12E9B" w:rsidP="00F12E9B">
      <w:pPr>
        <w:pStyle w:val="ConsPlusNormal"/>
        <w:ind w:firstLine="540"/>
        <w:jc w:val="both"/>
        <w:rPr>
          <w:rFonts w:ascii="Times New Roman" w:hAnsi="Times New Roman" w:cs="Times New Roman"/>
          <w:sz w:val="24"/>
          <w:szCs w:val="24"/>
        </w:rPr>
      </w:pPr>
    </w:p>
    <w:p w:rsidR="00F12E9B" w:rsidRPr="00DD7598" w:rsidRDefault="00F12E9B" w:rsidP="00F12E9B">
      <w:pPr>
        <w:pStyle w:val="ConsPlusNormal"/>
        <w:jc w:val="right"/>
        <w:outlineLvl w:val="1"/>
        <w:rPr>
          <w:rFonts w:ascii="Times New Roman" w:hAnsi="Times New Roman" w:cs="Times New Roman"/>
          <w:sz w:val="24"/>
          <w:szCs w:val="24"/>
        </w:rPr>
      </w:pPr>
      <w:r w:rsidRPr="00DD7598">
        <w:rPr>
          <w:rFonts w:ascii="Times New Roman" w:hAnsi="Times New Roman" w:cs="Times New Roman"/>
          <w:sz w:val="24"/>
          <w:szCs w:val="24"/>
        </w:rPr>
        <w:t>Приложение 3</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к Порядку</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определения базовых нормативов затрат на оказание</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муниципальных услуг и определения затрат на выполнение</w:t>
      </w:r>
    </w:p>
    <w:p w:rsidR="00F12E9B" w:rsidRPr="00DD7598" w:rsidRDefault="00F12E9B" w:rsidP="00F12E9B">
      <w:pPr>
        <w:pStyle w:val="a6"/>
        <w:tabs>
          <w:tab w:val="clear" w:pos="6804"/>
          <w:tab w:val="left" w:pos="2268"/>
        </w:tabs>
        <w:spacing w:before="0"/>
        <w:jc w:val="right"/>
        <w:rPr>
          <w:szCs w:val="24"/>
        </w:rPr>
      </w:pPr>
      <w:r w:rsidRPr="00DD7598">
        <w:rPr>
          <w:szCs w:val="24"/>
        </w:rPr>
        <w:t>работ муниципальными учреждениями,</w:t>
      </w:r>
    </w:p>
    <w:p w:rsidR="00F12E9B" w:rsidRPr="00DD7598" w:rsidRDefault="00F12E9B" w:rsidP="00F12E9B">
      <w:pPr>
        <w:pStyle w:val="a6"/>
        <w:tabs>
          <w:tab w:val="clear" w:pos="6804"/>
          <w:tab w:val="left" w:pos="2268"/>
        </w:tabs>
        <w:spacing w:before="0"/>
        <w:jc w:val="right"/>
        <w:rPr>
          <w:szCs w:val="24"/>
        </w:rPr>
      </w:pPr>
      <w:r w:rsidRPr="00DD7598">
        <w:rPr>
          <w:szCs w:val="24"/>
        </w:rPr>
        <w:t xml:space="preserve">в отношении которых Администрация </w:t>
      </w:r>
      <w:proofErr w:type="spellStart"/>
      <w:r w:rsidRPr="00DD7598">
        <w:rPr>
          <w:szCs w:val="24"/>
        </w:rPr>
        <w:t>Турунтаевского</w:t>
      </w:r>
      <w:proofErr w:type="spellEnd"/>
      <w:r w:rsidRPr="00DD7598">
        <w:rPr>
          <w:szCs w:val="24"/>
        </w:rPr>
        <w:t xml:space="preserve"> сельского поселения</w:t>
      </w:r>
    </w:p>
    <w:p w:rsidR="00F12E9B" w:rsidRPr="00DD7598" w:rsidRDefault="00F12E9B" w:rsidP="00F12E9B">
      <w:pPr>
        <w:pStyle w:val="a6"/>
        <w:tabs>
          <w:tab w:val="clear" w:pos="6804"/>
          <w:tab w:val="left" w:pos="2268"/>
        </w:tabs>
        <w:spacing w:before="0"/>
        <w:jc w:val="right"/>
        <w:rPr>
          <w:szCs w:val="24"/>
        </w:rPr>
      </w:pPr>
      <w:r w:rsidRPr="00DD7598">
        <w:rPr>
          <w:szCs w:val="24"/>
        </w:rPr>
        <w:t xml:space="preserve"> выполняет функции и полномочия учредителя</w:t>
      </w:r>
    </w:p>
    <w:p w:rsidR="00F12E9B" w:rsidRPr="00DD7598" w:rsidRDefault="00F12E9B" w:rsidP="00F12E9B">
      <w:pPr>
        <w:autoSpaceDE w:val="0"/>
        <w:autoSpaceDN w:val="0"/>
        <w:adjustRightInd w:val="0"/>
        <w:jc w:val="right"/>
        <w:outlineLvl w:val="2"/>
      </w:pPr>
    </w:p>
    <w:p w:rsidR="00F12E9B" w:rsidRPr="00DD7598" w:rsidRDefault="00F12E9B" w:rsidP="00F12E9B">
      <w:pPr>
        <w:autoSpaceDE w:val="0"/>
        <w:autoSpaceDN w:val="0"/>
        <w:adjustRightInd w:val="0"/>
        <w:spacing w:line="192" w:lineRule="auto"/>
        <w:jc w:val="center"/>
        <w:rPr>
          <w:b/>
        </w:rPr>
      </w:pPr>
      <w:r w:rsidRPr="00DD7598">
        <w:rPr>
          <w:b/>
        </w:rPr>
        <w:t>РАСЧЕТ</w:t>
      </w:r>
    </w:p>
    <w:p w:rsidR="00F12E9B" w:rsidRPr="00DD7598" w:rsidRDefault="00F12E9B" w:rsidP="00F12E9B">
      <w:pPr>
        <w:autoSpaceDE w:val="0"/>
        <w:autoSpaceDN w:val="0"/>
        <w:adjustRightInd w:val="0"/>
        <w:spacing w:line="192" w:lineRule="auto"/>
        <w:jc w:val="center"/>
      </w:pPr>
      <w:r w:rsidRPr="00DD7598">
        <w:rPr>
          <w:b/>
        </w:rPr>
        <w:t>нормативных затрат на оказание муниципальных услуг (выполнение работ) с учетом применения</w:t>
      </w:r>
      <w:r w:rsidRPr="00DD7598">
        <w:t xml:space="preserve"> </w:t>
      </w:r>
      <w:r w:rsidRPr="00DD7598">
        <w:rPr>
          <w:b/>
        </w:rPr>
        <w:t xml:space="preserve">корректирующих коэффициентов к базовым нормативам затрат на оказание муниципальных услуг муниципальными учреждениями, в отношении которых Администрация </w:t>
      </w:r>
      <w:proofErr w:type="spellStart"/>
      <w:r w:rsidRPr="00DD7598">
        <w:rPr>
          <w:b/>
        </w:rPr>
        <w:t>Турунтаевского</w:t>
      </w:r>
      <w:proofErr w:type="spellEnd"/>
      <w:r w:rsidRPr="00DD7598">
        <w:rPr>
          <w:b/>
        </w:rPr>
        <w:t xml:space="preserve"> сельского поселения выполняет функции и полномочия учредителя</w:t>
      </w:r>
    </w:p>
    <w:p w:rsidR="00F12E9B" w:rsidRPr="00DD7598" w:rsidRDefault="00F12E9B" w:rsidP="00F12E9B">
      <w:pPr>
        <w:autoSpaceDE w:val="0"/>
        <w:autoSpaceDN w:val="0"/>
        <w:adjustRightInd w:val="0"/>
        <w:jc w:val="cente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461"/>
        <w:gridCol w:w="1341"/>
        <w:gridCol w:w="1339"/>
        <w:gridCol w:w="1469"/>
        <w:gridCol w:w="1469"/>
        <w:gridCol w:w="1469"/>
      </w:tblGrid>
      <w:tr w:rsidR="00F12E9B" w:rsidRPr="00DD7598" w:rsidTr="00565354">
        <w:tc>
          <w:tcPr>
            <w:tcW w:w="798" w:type="pct"/>
          </w:tcPr>
          <w:p w:rsidR="00F12E9B" w:rsidRPr="00DD7598" w:rsidRDefault="00F12E9B" w:rsidP="00565354">
            <w:pPr>
              <w:autoSpaceDE w:val="0"/>
              <w:autoSpaceDN w:val="0"/>
              <w:adjustRightInd w:val="0"/>
              <w:spacing w:line="192" w:lineRule="auto"/>
              <w:jc w:val="center"/>
            </w:pPr>
            <w:r w:rsidRPr="00DD7598">
              <w:t xml:space="preserve">Наименование </w:t>
            </w:r>
          </w:p>
          <w:p w:rsidR="00F12E9B" w:rsidRPr="00DD7598" w:rsidRDefault="00F12E9B" w:rsidP="00565354">
            <w:pPr>
              <w:autoSpaceDE w:val="0"/>
              <w:autoSpaceDN w:val="0"/>
              <w:adjustRightInd w:val="0"/>
              <w:spacing w:line="192" w:lineRule="auto"/>
              <w:jc w:val="center"/>
            </w:pPr>
            <w:r w:rsidRPr="00DD7598">
              <w:t>Услуги (работы)</w:t>
            </w:r>
          </w:p>
        </w:tc>
        <w:tc>
          <w:tcPr>
            <w:tcW w:w="718" w:type="pct"/>
          </w:tcPr>
          <w:p w:rsidR="00F12E9B" w:rsidRPr="00DD7598" w:rsidRDefault="00F12E9B" w:rsidP="00565354">
            <w:pPr>
              <w:autoSpaceDE w:val="0"/>
              <w:autoSpaceDN w:val="0"/>
              <w:adjustRightInd w:val="0"/>
              <w:spacing w:line="192" w:lineRule="auto"/>
              <w:jc w:val="center"/>
            </w:pPr>
            <w:r w:rsidRPr="00DD7598">
              <w:t xml:space="preserve">Базовый норматив затрат на оказание услуги (выполнения работ), </w:t>
            </w:r>
          </w:p>
          <w:p w:rsidR="00F12E9B" w:rsidRPr="00DD7598" w:rsidRDefault="00F12E9B" w:rsidP="00565354">
            <w:pPr>
              <w:autoSpaceDE w:val="0"/>
              <w:autoSpaceDN w:val="0"/>
              <w:adjustRightInd w:val="0"/>
              <w:spacing w:line="192" w:lineRule="auto"/>
              <w:jc w:val="center"/>
            </w:pPr>
            <w:r w:rsidRPr="00DD7598">
              <w:t>руб.</w:t>
            </w:r>
          </w:p>
        </w:tc>
        <w:tc>
          <w:tcPr>
            <w:tcW w:w="659" w:type="pct"/>
          </w:tcPr>
          <w:p w:rsidR="00F12E9B" w:rsidRPr="00DD7598" w:rsidRDefault="00F12E9B" w:rsidP="00565354">
            <w:pPr>
              <w:spacing w:line="192" w:lineRule="auto"/>
              <w:contextualSpacing/>
              <w:jc w:val="center"/>
            </w:pPr>
            <w:r w:rsidRPr="00DD7598">
              <w:t>Территориальный корректирующий коэффициент</w:t>
            </w:r>
          </w:p>
        </w:tc>
        <w:tc>
          <w:tcPr>
            <w:tcW w:w="658" w:type="pct"/>
          </w:tcPr>
          <w:p w:rsidR="00F12E9B" w:rsidRPr="00DD7598" w:rsidRDefault="00F12E9B" w:rsidP="00565354">
            <w:pPr>
              <w:spacing w:line="192" w:lineRule="auto"/>
              <w:contextualSpacing/>
              <w:jc w:val="center"/>
            </w:pPr>
            <w:r w:rsidRPr="00DD7598">
              <w:t>Отраслевой корректирующий коэффициент</w:t>
            </w:r>
          </w:p>
        </w:tc>
        <w:tc>
          <w:tcPr>
            <w:tcW w:w="722" w:type="pct"/>
          </w:tcPr>
          <w:p w:rsidR="00F12E9B" w:rsidRPr="00DD7598" w:rsidRDefault="00F12E9B" w:rsidP="00565354">
            <w:pPr>
              <w:autoSpaceDE w:val="0"/>
              <w:autoSpaceDN w:val="0"/>
              <w:adjustRightInd w:val="0"/>
              <w:spacing w:line="192" w:lineRule="auto"/>
              <w:jc w:val="center"/>
            </w:pPr>
            <w:r w:rsidRPr="00DD7598">
              <w:t>Нормативные затраты на оказание услуги (выполнение работ), руб.</w:t>
            </w:r>
          </w:p>
          <w:p w:rsidR="00F12E9B" w:rsidRPr="00DD7598" w:rsidRDefault="00F12E9B" w:rsidP="00565354">
            <w:pPr>
              <w:autoSpaceDE w:val="0"/>
              <w:autoSpaceDN w:val="0"/>
              <w:adjustRightInd w:val="0"/>
              <w:spacing w:line="192" w:lineRule="auto"/>
              <w:jc w:val="center"/>
            </w:pPr>
            <w:r w:rsidRPr="00DD7598">
              <w:t>(гр. 2 ×гр. 3 ×гр. 4)</w:t>
            </w:r>
          </w:p>
        </w:tc>
        <w:tc>
          <w:tcPr>
            <w:tcW w:w="722" w:type="pct"/>
          </w:tcPr>
          <w:p w:rsidR="00F12E9B" w:rsidRPr="00DD7598" w:rsidRDefault="00F12E9B" w:rsidP="00565354">
            <w:pPr>
              <w:autoSpaceDE w:val="0"/>
              <w:autoSpaceDN w:val="0"/>
              <w:adjustRightInd w:val="0"/>
              <w:spacing w:line="192" w:lineRule="auto"/>
              <w:jc w:val="center"/>
            </w:pPr>
          </w:p>
          <w:p w:rsidR="00F12E9B" w:rsidRPr="00DD7598" w:rsidRDefault="00F12E9B" w:rsidP="00565354">
            <w:pPr>
              <w:autoSpaceDE w:val="0"/>
              <w:autoSpaceDN w:val="0"/>
              <w:adjustRightInd w:val="0"/>
              <w:spacing w:line="192" w:lineRule="auto"/>
              <w:jc w:val="center"/>
            </w:pPr>
            <w:r w:rsidRPr="00DD7598">
              <w:t>Коэффициент выравнивания  (при применении)</w:t>
            </w:r>
          </w:p>
        </w:tc>
        <w:tc>
          <w:tcPr>
            <w:tcW w:w="722" w:type="pct"/>
          </w:tcPr>
          <w:p w:rsidR="00F12E9B" w:rsidRPr="00DD7598" w:rsidRDefault="00F12E9B" w:rsidP="00565354">
            <w:pPr>
              <w:autoSpaceDE w:val="0"/>
              <w:autoSpaceDN w:val="0"/>
              <w:adjustRightInd w:val="0"/>
              <w:spacing w:line="192" w:lineRule="auto"/>
              <w:jc w:val="center"/>
            </w:pPr>
            <w:r w:rsidRPr="00DD7598">
              <w:t>Нормативные затраты на оказание услуги (выполнение работ) с учетом К</w:t>
            </w:r>
            <w:smartTag w:uri="urn:schemas-microsoft-com:office:smarttags" w:element="PersonName">
              <w:r w:rsidRPr="00DD7598">
                <w:t>-</w:t>
              </w:r>
            </w:smartTag>
            <w:r w:rsidRPr="00DD7598">
              <w:t>выравнивания, руб.</w:t>
            </w:r>
          </w:p>
          <w:p w:rsidR="00F12E9B" w:rsidRPr="00DD7598" w:rsidRDefault="00F12E9B" w:rsidP="00565354">
            <w:pPr>
              <w:autoSpaceDE w:val="0"/>
              <w:autoSpaceDN w:val="0"/>
              <w:adjustRightInd w:val="0"/>
              <w:spacing w:line="192" w:lineRule="auto"/>
              <w:jc w:val="center"/>
            </w:pPr>
            <w:r w:rsidRPr="00DD7598">
              <w:t>(гр. 5 ×гр. 6 ×гр. 4)</w:t>
            </w:r>
          </w:p>
        </w:tc>
      </w:tr>
      <w:tr w:rsidR="00F12E9B" w:rsidRPr="00DD7598" w:rsidTr="00565354">
        <w:tc>
          <w:tcPr>
            <w:tcW w:w="798" w:type="pct"/>
          </w:tcPr>
          <w:p w:rsidR="00F12E9B" w:rsidRPr="00DD7598" w:rsidRDefault="00F12E9B" w:rsidP="00565354">
            <w:pPr>
              <w:autoSpaceDE w:val="0"/>
              <w:autoSpaceDN w:val="0"/>
              <w:adjustRightInd w:val="0"/>
              <w:jc w:val="center"/>
            </w:pPr>
            <w:r w:rsidRPr="00DD7598">
              <w:t>1</w:t>
            </w:r>
          </w:p>
        </w:tc>
        <w:tc>
          <w:tcPr>
            <w:tcW w:w="718" w:type="pct"/>
          </w:tcPr>
          <w:p w:rsidR="00F12E9B" w:rsidRPr="00DD7598" w:rsidRDefault="00F12E9B" w:rsidP="00565354">
            <w:pPr>
              <w:autoSpaceDE w:val="0"/>
              <w:autoSpaceDN w:val="0"/>
              <w:adjustRightInd w:val="0"/>
              <w:jc w:val="center"/>
            </w:pPr>
            <w:r w:rsidRPr="00DD7598">
              <w:t>2</w:t>
            </w:r>
          </w:p>
        </w:tc>
        <w:tc>
          <w:tcPr>
            <w:tcW w:w="659" w:type="pct"/>
          </w:tcPr>
          <w:p w:rsidR="00F12E9B" w:rsidRPr="00DD7598" w:rsidRDefault="00F12E9B" w:rsidP="00565354">
            <w:pPr>
              <w:autoSpaceDE w:val="0"/>
              <w:autoSpaceDN w:val="0"/>
              <w:adjustRightInd w:val="0"/>
              <w:jc w:val="center"/>
            </w:pPr>
            <w:r w:rsidRPr="00DD7598">
              <w:t>3</w:t>
            </w:r>
          </w:p>
        </w:tc>
        <w:tc>
          <w:tcPr>
            <w:tcW w:w="658" w:type="pct"/>
          </w:tcPr>
          <w:p w:rsidR="00F12E9B" w:rsidRPr="00DD7598" w:rsidRDefault="00F12E9B" w:rsidP="00565354">
            <w:pPr>
              <w:autoSpaceDE w:val="0"/>
              <w:autoSpaceDN w:val="0"/>
              <w:adjustRightInd w:val="0"/>
              <w:jc w:val="center"/>
            </w:pPr>
            <w:r w:rsidRPr="00DD7598">
              <w:t>4</w:t>
            </w:r>
          </w:p>
        </w:tc>
        <w:tc>
          <w:tcPr>
            <w:tcW w:w="722" w:type="pct"/>
          </w:tcPr>
          <w:p w:rsidR="00F12E9B" w:rsidRPr="00DD7598" w:rsidRDefault="00F12E9B" w:rsidP="00565354">
            <w:pPr>
              <w:autoSpaceDE w:val="0"/>
              <w:autoSpaceDN w:val="0"/>
              <w:adjustRightInd w:val="0"/>
              <w:jc w:val="center"/>
            </w:pPr>
            <w:r w:rsidRPr="00DD7598">
              <w:t>5</w:t>
            </w:r>
          </w:p>
        </w:tc>
        <w:tc>
          <w:tcPr>
            <w:tcW w:w="722" w:type="pct"/>
          </w:tcPr>
          <w:p w:rsidR="00F12E9B" w:rsidRPr="00DD7598" w:rsidRDefault="00F12E9B" w:rsidP="00565354">
            <w:pPr>
              <w:autoSpaceDE w:val="0"/>
              <w:autoSpaceDN w:val="0"/>
              <w:adjustRightInd w:val="0"/>
              <w:jc w:val="center"/>
            </w:pPr>
            <w:r w:rsidRPr="00DD7598">
              <w:t>6</w:t>
            </w:r>
          </w:p>
        </w:tc>
        <w:tc>
          <w:tcPr>
            <w:tcW w:w="722" w:type="pct"/>
          </w:tcPr>
          <w:p w:rsidR="00F12E9B" w:rsidRPr="00DD7598" w:rsidRDefault="00F12E9B" w:rsidP="00565354">
            <w:pPr>
              <w:autoSpaceDE w:val="0"/>
              <w:autoSpaceDN w:val="0"/>
              <w:adjustRightInd w:val="0"/>
              <w:jc w:val="center"/>
            </w:pPr>
            <w:r w:rsidRPr="00DD7598">
              <w:t>7</w:t>
            </w:r>
          </w:p>
        </w:tc>
      </w:tr>
      <w:tr w:rsidR="00F12E9B" w:rsidRPr="00DD7598" w:rsidTr="00565354">
        <w:tc>
          <w:tcPr>
            <w:tcW w:w="798" w:type="pct"/>
          </w:tcPr>
          <w:p w:rsidR="00F12E9B" w:rsidRPr="00DD7598" w:rsidRDefault="00F12E9B" w:rsidP="00565354">
            <w:pPr>
              <w:autoSpaceDE w:val="0"/>
              <w:autoSpaceDN w:val="0"/>
              <w:adjustRightInd w:val="0"/>
            </w:pPr>
            <w:r w:rsidRPr="00DD7598">
              <w:t>Услуга № 1</w:t>
            </w:r>
          </w:p>
        </w:tc>
        <w:tc>
          <w:tcPr>
            <w:tcW w:w="718" w:type="pct"/>
          </w:tcPr>
          <w:p w:rsidR="00F12E9B" w:rsidRPr="00DD7598" w:rsidRDefault="00F12E9B" w:rsidP="00565354">
            <w:pPr>
              <w:autoSpaceDE w:val="0"/>
              <w:autoSpaceDN w:val="0"/>
              <w:adjustRightInd w:val="0"/>
              <w:jc w:val="center"/>
            </w:pPr>
          </w:p>
        </w:tc>
        <w:tc>
          <w:tcPr>
            <w:tcW w:w="659" w:type="pct"/>
          </w:tcPr>
          <w:p w:rsidR="00F12E9B" w:rsidRPr="00DD7598" w:rsidRDefault="00F12E9B" w:rsidP="00565354">
            <w:pPr>
              <w:autoSpaceDE w:val="0"/>
              <w:autoSpaceDN w:val="0"/>
              <w:adjustRightInd w:val="0"/>
              <w:jc w:val="center"/>
            </w:pPr>
          </w:p>
        </w:tc>
        <w:tc>
          <w:tcPr>
            <w:tcW w:w="658" w:type="pct"/>
          </w:tcPr>
          <w:p w:rsidR="00F12E9B" w:rsidRPr="00DD7598" w:rsidRDefault="00F12E9B" w:rsidP="00565354">
            <w:pPr>
              <w:autoSpaceDE w:val="0"/>
              <w:autoSpaceDN w:val="0"/>
              <w:adjustRightInd w:val="0"/>
              <w:jc w:val="center"/>
            </w:pPr>
          </w:p>
        </w:tc>
        <w:tc>
          <w:tcPr>
            <w:tcW w:w="722" w:type="pct"/>
          </w:tcPr>
          <w:p w:rsidR="00F12E9B" w:rsidRPr="00DD7598" w:rsidRDefault="00F12E9B" w:rsidP="00565354">
            <w:pPr>
              <w:autoSpaceDE w:val="0"/>
              <w:autoSpaceDN w:val="0"/>
              <w:adjustRightInd w:val="0"/>
              <w:jc w:val="center"/>
            </w:pPr>
          </w:p>
        </w:tc>
        <w:tc>
          <w:tcPr>
            <w:tcW w:w="722" w:type="pct"/>
          </w:tcPr>
          <w:p w:rsidR="00F12E9B" w:rsidRPr="00DD7598" w:rsidRDefault="00F12E9B" w:rsidP="00565354">
            <w:pPr>
              <w:autoSpaceDE w:val="0"/>
              <w:autoSpaceDN w:val="0"/>
              <w:adjustRightInd w:val="0"/>
              <w:jc w:val="center"/>
            </w:pPr>
          </w:p>
        </w:tc>
        <w:tc>
          <w:tcPr>
            <w:tcW w:w="722" w:type="pct"/>
          </w:tcPr>
          <w:p w:rsidR="00F12E9B" w:rsidRPr="00DD7598" w:rsidRDefault="00F12E9B" w:rsidP="00565354">
            <w:pPr>
              <w:autoSpaceDE w:val="0"/>
              <w:autoSpaceDN w:val="0"/>
              <w:adjustRightInd w:val="0"/>
              <w:jc w:val="center"/>
            </w:pPr>
          </w:p>
        </w:tc>
      </w:tr>
      <w:tr w:rsidR="00F12E9B" w:rsidRPr="00DD7598" w:rsidTr="00565354">
        <w:tc>
          <w:tcPr>
            <w:tcW w:w="798" w:type="pct"/>
          </w:tcPr>
          <w:p w:rsidR="00F12E9B" w:rsidRPr="00DD7598" w:rsidRDefault="00F12E9B" w:rsidP="00565354">
            <w:pPr>
              <w:autoSpaceDE w:val="0"/>
              <w:autoSpaceDN w:val="0"/>
              <w:adjustRightInd w:val="0"/>
            </w:pPr>
            <w:r w:rsidRPr="00DD7598">
              <w:t>Услуга № 2</w:t>
            </w:r>
          </w:p>
        </w:tc>
        <w:tc>
          <w:tcPr>
            <w:tcW w:w="718" w:type="pct"/>
          </w:tcPr>
          <w:p w:rsidR="00F12E9B" w:rsidRPr="00DD7598" w:rsidRDefault="00F12E9B" w:rsidP="00565354">
            <w:pPr>
              <w:autoSpaceDE w:val="0"/>
              <w:autoSpaceDN w:val="0"/>
              <w:adjustRightInd w:val="0"/>
              <w:jc w:val="center"/>
            </w:pPr>
          </w:p>
        </w:tc>
        <w:tc>
          <w:tcPr>
            <w:tcW w:w="659" w:type="pct"/>
          </w:tcPr>
          <w:p w:rsidR="00F12E9B" w:rsidRPr="00DD7598" w:rsidRDefault="00F12E9B" w:rsidP="00565354">
            <w:pPr>
              <w:autoSpaceDE w:val="0"/>
              <w:autoSpaceDN w:val="0"/>
              <w:adjustRightInd w:val="0"/>
              <w:jc w:val="center"/>
            </w:pPr>
          </w:p>
        </w:tc>
        <w:tc>
          <w:tcPr>
            <w:tcW w:w="658" w:type="pct"/>
          </w:tcPr>
          <w:p w:rsidR="00F12E9B" w:rsidRPr="00DD7598" w:rsidRDefault="00F12E9B" w:rsidP="00565354">
            <w:pPr>
              <w:autoSpaceDE w:val="0"/>
              <w:autoSpaceDN w:val="0"/>
              <w:adjustRightInd w:val="0"/>
              <w:jc w:val="center"/>
            </w:pPr>
          </w:p>
        </w:tc>
        <w:tc>
          <w:tcPr>
            <w:tcW w:w="722" w:type="pct"/>
          </w:tcPr>
          <w:p w:rsidR="00F12E9B" w:rsidRPr="00DD7598" w:rsidRDefault="00F12E9B" w:rsidP="00565354">
            <w:pPr>
              <w:autoSpaceDE w:val="0"/>
              <w:autoSpaceDN w:val="0"/>
              <w:adjustRightInd w:val="0"/>
              <w:jc w:val="center"/>
            </w:pPr>
          </w:p>
        </w:tc>
        <w:tc>
          <w:tcPr>
            <w:tcW w:w="722" w:type="pct"/>
          </w:tcPr>
          <w:p w:rsidR="00F12E9B" w:rsidRPr="00DD7598" w:rsidRDefault="00F12E9B" w:rsidP="00565354">
            <w:pPr>
              <w:autoSpaceDE w:val="0"/>
              <w:autoSpaceDN w:val="0"/>
              <w:adjustRightInd w:val="0"/>
              <w:jc w:val="center"/>
            </w:pPr>
          </w:p>
        </w:tc>
        <w:tc>
          <w:tcPr>
            <w:tcW w:w="722" w:type="pct"/>
          </w:tcPr>
          <w:p w:rsidR="00F12E9B" w:rsidRPr="00DD7598" w:rsidRDefault="00F12E9B" w:rsidP="00565354">
            <w:pPr>
              <w:autoSpaceDE w:val="0"/>
              <w:autoSpaceDN w:val="0"/>
              <w:adjustRightInd w:val="0"/>
              <w:jc w:val="center"/>
            </w:pPr>
          </w:p>
        </w:tc>
      </w:tr>
    </w:tbl>
    <w:p w:rsidR="00F12E9B" w:rsidRPr="00DD7598" w:rsidRDefault="00F12E9B" w:rsidP="00F12E9B">
      <w:pPr>
        <w:pStyle w:val="ConsPlusNormal"/>
        <w:ind w:firstLine="540"/>
        <w:jc w:val="both"/>
        <w:rPr>
          <w:rFonts w:ascii="Times New Roman" w:hAnsi="Times New Roman" w:cs="Times New Roman"/>
          <w:sz w:val="24"/>
          <w:szCs w:val="24"/>
        </w:rPr>
      </w:pPr>
    </w:p>
    <w:p w:rsidR="00F12E9B" w:rsidRPr="00DD7598" w:rsidRDefault="00F12E9B" w:rsidP="00F12E9B">
      <w:pPr>
        <w:pStyle w:val="ConsPlusNormal"/>
        <w:jc w:val="right"/>
        <w:outlineLvl w:val="1"/>
        <w:rPr>
          <w:rFonts w:ascii="Times New Roman" w:hAnsi="Times New Roman" w:cs="Times New Roman"/>
          <w:sz w:val="24"/>
          <w:szCs w:val="24"/>
        </w:rPr>
      </w:pPr>
      <w:r w:rsidRPr="00DD7598">
        <w:rPr>
          <w:rFonts w:ascii="Times New Roman" w:hAnsi="Times New Roman" w:cs="Times New Roman"/>
          <w:sz w:val="24"/>
          <w:szCs w:val="24"/>
        </w:rPr>
        <w:t>Приложение 4</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к Порядку</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определения базовых нормативов затрат на оказание</w:t>
      </w:r>
    </w:p>
    <w:p w:rsidR="00F12E9B" w:rsidRPr="00DD7598" w:rsidRDefault="00F12E9B" w:rsidP="00F12E9B">
      <w:pPr>
        <w:pStyle w:val="ConsPlusNormal"/>
        <w:jc w:val="right"/>
        <w:rPr>
          <w:rFonts w:ascii="Times New Roman" w:hAnsi="Times New Roman" w:cs="Times New Roman"/>
          <w:sz w:val="24"/>
          <w:szCs w:val="24"/>
        </w:rPr>
      </w:pPr>
      <w:r w:rsidRPr="00DD7598">
        <w:rPr>
          <w:rFonts w:ascii="Times New Roman" w:hAnsi="Times New Roman" w:cs="Times New Roman"/>
          <w:sz w:val="24"/>
          <w:szCs w:val="24"/>
        </w:rPr>
        <w:t>муниципальных услуг и определения затрат на выполнение</w:t>
      </w:r>
    </w:p>
    <w:p w:rsidR="00F12E9B" w:rsidRPr="00DD7598" w:rsidRDefault="00F12E9B" w:rsidP="00F12E9B">
      <w:pPr>
        <w:pStyle w:val="a6"/>
        <w:tabs>
          <w:tab w:val="clear" w:pos="6804"/>
          <w:tab w:val="left" w:pos="2268"/>
        </w:tabs>
        <w:spacing w:before="0"/>
        <w:jc w:val="right"/>
        <w:rPr>
          <w:szCs w:val="24"/>
        </w:rPr>
      </w:pPr>
      <w:r w:rsidRPr="00DD7598">
        <w:rPr>
          <w:szCs w:val="24"/>
        </w:rPr>
        <w:lastRenderedPageBreak/>
        <w:t>работ муниципальными учреждениями,</w:t>
      </w:r>
    </w:p>
    <w:p w:rsidR="00F12E9B" w:rsidRPr="00DD7598" w:rsidRDefault="00F12E9B" w:rsidP="00F12E9B">
      <w:pPr>
        <w:pStyle w:val="a6"/>
        <w:tabs>
          <w:tab w:val="clear" w:pos="6804"/>
          <w:tab w:val="left" w:pos="2268"/>
        </w:tabs>
        <w:spacing w:before="0"/>
        <w:jc w:val="right"/>
        <w:rPr>
          <w:szCs w:val="24"/>
        </w:rPr>
      </w:pPr>
      <w:r w:rsidRPr="00DD7598">
        <w:rPr>
          <w:szCs w:val="24"/>
        </w:rPr>
        <w:t xml:space="preserve">в отношении которых Администрация </w:t>
      </w:r>
      <w:proofErr w:type="spellStart"/>
      <w:r w:rsidRPr="00DD7598">
        <w:rPr>
          <w:szCs w:val="24"/>
        </w:rPr>
        <w:t>Турунтаевского</w:t>
      </w:r>
      <w:proofErr w:type="spellEnd"/>
      <w:r w:rsidRPr="00DD7598">
        <w:rPr>
          <w:szCs w:val="24"/>
        </w:rPr>
        <w:t xml:space="preserve"> сельского поселения</w:t>
      </w:r>
    </w:p>
    <w:p w:rsidR="00F12E9B" w:rsidRPr="00DD7598" w:rsidRDefault="00F12E9B" w:rsidP="00F12E9B">
      <w:pPr>
        <w:pStyle w:val="a6"/>
        <w:tabs>
          <w:tab w:val="clear" w:pos="6804"/>
          <w:tab w:val="left" w:pos="2268"/>
        </w:tabs>
        <w:spacing w:before="0"/>
        <w:jc w:val="right"/>
        <w:rPr>
          <w:szCs w:val="24"/>
        </w:rPr>
      </w:pPr>
      <w:r w:rsidRPr="00DD7598">
        <w:rPr>
          <w:szCs w:val="24"/>
        </w:rPr>
        <w:t xml:space="preserve"> выполняет функции и полномочия учредителя</w:t>
      </w:r>
    </w:p>
    <w:p w:rsidR="00F12E9B" w:rsidRPr="00DD7598" w:rsidRDefault="00F12E9B" w:rsidP="00F12E9B">
      <w:pPr>
        <w:autoSpaceDE w:val="0"/>
        <w:autoSpaceDN w:val="0"/>
        <w:adjustRightInd w:val="0"/>
        <w:spacing w:line="192" w:lineRule="auto"/>
      </w:pPr>
    </w:p>
    <w:p w:rsidR="00F12E9B" w:rsidRPr="00DD7598" w:rsidRDefault="00F12E9B" w:rsidP="00F12E9B">
      <w:pPr>
        <w:autoSpaceDE w:val="0"/>
        <w:autoSpaceDN w:val="0"/>
        <w:adjustRightInd w:val="0"/>
        <w:spacing w:line="192" w:lineRule="auto"/>
        <w:jc w:val="center"/>
      </w:pPr>
      <w:r w:rsidRPr="00DD7598">
        <w:t>РАСЧЕТ</w:t>
      </w:r>
    </w:p>
    <w:p w:rsidR="00F12E9B" w:rsidRPr="00DD7598" w:rsidRDefault="00F12E9B" w:rsidP="00F12E9B">
      <w:pPr>
        <w:autoSpaceDE w:val="0"/>
        <w:autoSpaceDN w:val="0"/>
        <w:adjustRightInd w:val="0"/>
        <w:spacing w:line="192" w:lineRule="auto"/>
        <w:jc w:val="center"/>
      </w:pPr>
      <w:r w:rsidRPr="00DD7598">
        <w:t>финансового обеспечения выполнения муниципального задания</w:t>
      </w:r>
    </w:p>
    <w:p w:rsidR="00F12E9B" w:rsidRPr="00DD7598" w:rsidRDefault="00F12E9B" w:rsidP="00F12E9B">
      <w:pPr>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1665"/>
        <w:gridCol w:w="1587"/>
        <w:gridCol w:w="1456"/>
        <w:gridCol w:w="1683"/>
        <w:gridCol w:w="1933"/>
      </w:tblGrid>
      <w:tr w:rsidR="00F12E9B" w:rsidRPr="00DD7598" w:rsidTr="00565354">
        <w:tc>
          <w:tcPr>
            <w:tcW w:w="1813" w:type="dxa"/>
          </w:tcPr>
          <w:p w:rsidR="00F12E9B" w:rsidRPr="00DD7598" w:rsidRDefault="00F12E9B" w:rsidP="00565354">
            <w:pPr>
              <w:autoSpaceDE w:val="0"/>
              <w:autoSpaceDN w:val="0"/>
              <w:adjustRightInd w:val="0"/>
              <w:jc w:val="center"/>
            </w:pPr>
            <w:r w:rsidRPr="00DD7598">
              <w:t>Наименование услуги (работы)</w:t>
            </w:r>
          </w:p>
        </w:tc>
        <w:tc>
          <w:tcPr>
            <w:tcW w:w="1665" w:type="dxa"/>
          </w:tcPr>
          <w:p w:rsidR="00F12E9B" w:rsidRPr="00DD7598" w:rsidRDefault="00F12E9B" w:rsidP="00565354">
            <w:pPr>
              <w:autoSpaceDE w:val="0"/>
              <w:autoSpaceDN w:val="0"/>
              <w:adjustRightInd w:val="0"/>
              <w:jc w:val="center"/>
            </w:pPr>
          </w:p>
          <w:p w:rsidR="00F12E9B" w:rsidRPr="00DD7598" w:rsidRDefault="00F12E9B" w:rsidP="00565354">
            <w:pPr>
              <w:jc w:val="center"/>
            </w:pPr>
            <w:r w:rsidRPr="00DD7598">
              <w:t>Нормативные затраты на оказание услуги (работы) (</w:t>
            </w:r>
            <m:oMath>
              <m:sSub>
                <m:sSubPr>
                  <m:ctrlPr>
                    <w:rPr>
                      <w:rFonts w:ascii="Cambria Math" w:hAnsi="Cambria Math"/>
                      <w:i/>
                      <w:vertAlign w:val="subscript"/>
                    </w:rPr>
                  </m:ctrlPr>
                </m:sSubPr>
                <m:e>
                  <m:r>
                    <w:rPr>
                      <w:rFonts w:ascii="Cambria Math" w:hAnsi="Cambria Math"/>
                      <w:vertAlign w:val="subscript"/>
                    </w:rPr>
                    <m:t>N</m:t>
                  </m:r>
                </m:e>
                <m:sub>
                  <m:r>
                    <w:rPr>
                      <w:rFonts w:ascii="Cambria Math"/>
                      <w:vertAlign w:val="subscript"/>
                    </w:rPr>
                    <m:t>баз</m:t>
                  </m:r>
                </m:sub>
              </m:sSub>
            </m:oMath>
            <w:r w:rsidRPr="00DD7598">
              <w:t>), руб.</w:t>
            </w:r>
          </w:p>
        </w:tc>
        <w:tc>
          <w:tcPr>
            <w:tcW w:w="1587" w:type="dxa"/>
          </w:tcPr>
          <w:p w:rsidR="00F12E9B" w:rsidRPr="00DD7598" w:rsidRDefault="00F12E9B" w:rsidP="00565354">
            <w:pPr>
              <w:autoSpaceDE w:val="0"/>
              <w:autoSpaceDN w:val="0"/>
              <w:adjustRightInd w:val="0"/>
              <w:jc w:val="center"/>
            </w:pPr>
            <w:r w:rsidRPr="00DD7598">
              <w:t>Показатель объема услуги (работы)(</w:t>
            </w:r>
            <w:r w:rsidRPr="00DD7598">
              <w:rPr>
                <w:lang w:val="en-US"/>
              </w:rPr>
              <w:t>V</w:t>
            </w:r>
            <w:r w:rsidRPr="00DD7598">
              <w:t>)</w:t>
            </w:r>
          </w:p>
        </w:tc>
        <w:tc>
          <w:tcPr>
            <w:tcW w:w="1456" w:type="dxa"/>
          </w:tcPr>
          <w:p w:rsidR="00F12E9B" w:rsidRPr="00DD7598" w:rsidRDefault="00F12E9B" w:rsidP="00565354">
            <w:pPr>
              <w:spacing w:line="192" w:lineRule="auto"/>
              <w:contextualSpacing/>
              <w:jc w:val="center"/>
            </w:pPr>
            <w:r w:rsidRPr="00DD7598">
              <w:t>Объем затрат на оказание услуги (работы</w:t>
            </w:r>
          </w:p>
          <w:p w:rsidR="00F12E9B" w:rsidRPr="00DD7598" w:rsidRDefault="00F12E9B" w:rsidP="00565354">
            <w:pPr>
              <w:autoSpaceDE w:val="0"/>
              <w:autoSpaceDN w:val="0"/>
              <w:adjustRightInd w:val="0"/>
              <w:jc w:val="center"/>
            </w:pPr>
            <w:r w:rsidRPr="00DD7598">
              <w:t>(гр. 2 ×гр. 3)</w:t>
            </w:r>
          </w:p>
        </w:tc>
        <w:tc>
          <w:tcPr>
            <w:tcW w:w="1683" w:type="dxa"/>
          </w:tcPr>
          <w:p w:rsidR="00F12E9B" w:rsidRPr="00DD7598" w:rsidRDefault="00F12E9B" w:rsidP="00565354">
            <w:pPr>
              <w:autoSpaceDE w:val="0"/>
              <w:autoSpaceDN w:val="0"/>
              <w:adjustRightInd w:val="0"/>
              <w:jc w:val="center"/>
            </w:pPr>
            <w:r w:rsidRPr="00DD7598">
              <w:t>Коэффициент выравнивания</w:t>
            </w:r>
            <w:r w:rsidRPr="00DD7598">
              <w:rPr>
                <w:lang w:val="en-US"/>
              </w:rPr>
              <w:t xml:space="preserve"> (K</w:t>
            </w:r>
            <w:proofErr w:type="spellStart"/>
            <w:r w:rsidRPr="00DD7598">
              <w:rPr>
                <w:vertAlign w:val="subscript"/>
              </w:rPr>
              <w:t>выр</w:t>
            </w:r>
            <w:proofErr w:type="spellEnd"/>
            <w:r w:rsidRPr="00DD7598">
              <w:rPr>
                <w:vertAlign w:val="subscript"/>
              </w:rPr>
              <w:t>.)</w:t>
            </w:r>
            <w:r w:rsidRPr="00DD7598">
              <w:t>*</w:t>
            </w:r>
          </w:p>
        </w:tc>
        <w:tc>
          <w:tcPr>
            <w:tcW w:w="1933" w:type="dxa"/>
          </w:tcPr>
          <w:p w:rsidR="00F12E9B" w:rsidRPr="00DD7598" w:rsidRDefault="00F12E9B" w:rsidP="00565354">
            <w:pPr>
              <w:spacing w:line="192" w:lineRule="auto"/>
              <w:contextualSpacing/>
              <w:jc w:val="center"/>
            </w:pPr>
            <w:r w:rsidRPr="00DD7598">
              <w:t xml:space="preserve">Сумма финансового обеспечения выполнения муниципального задания на оказание услуги (работы) </w:t>
            </w:r>
          </w:p>
          <w:p w:rsidR="00F12E9B" w:rsidRPr="00DD7598" w:rsidRDefault="00F12E9B" w:rsidP="00565354">
            <w:pPr>
              <w:autoSpaceDE w:val="0"/>
              <w:autoSpaceDN w:val="0"/>
              <w:adjustRightInd w:val="0"/>
              <w:jc w:val="center"/>
            </w:pPr>
            <w:r w:rsidRPr="00DD7598">
              <w:t>(гр. 4</w:t>
            </w:r>
          </w:p>
        </w:tc>
      </w:tr>
      <w:tr w:rsidR="00F12E9B" w:rsidRPr="00DD7598" w:rsidTr="00565354">
        <w:tc>
          <w:tcPr>
            <w:tcW w:w="1813" w:type="dxa"/>
          </w:tcPr>
          <w:p w:rsidR="00F12E9B" w:rsidRPr="00DD7598" w:rsidRDefault="00F12E9B" w:rsidP="00565354">
            <w:pPr>
              <w:autoSpaceDE w:val="0"/>
              <w:autoSpaceDN w:val="0"/>
              <w:adjustRightInd w:val="0"/>
              <w:jc w:val="center"/>
            </w:pPr>
            <w:r w:rsidRPr="00DD7598">
              <w:t>1</w:t>
            </w:r>
          </w:p>
        </w:tc>
        <w:tc>
          <w:tcPr>
            <w:tcW w:w="1665" w:type="dxa"/>
          </w:tcPr>
          <w:p w:rsidR="00F12E9B" w:rsidRPr="00DD7598" w:rsidRDefault="00F12E9B" w:rsidP="00565354">
            <w:pPr>
              <w:autoSpaceDE w:val="0"/>
              <w:autoSpaceDN w:val="0"/>
              <w:adjustRightInd w:val="0"/>
              <w:jc w:val="center"/>
            </w:pPr>
            <w:r w:rsidRPr="00DD7598">
              <w:t>2</w:t>
            </w:r>
          </w:p>
        </w:tc>
        <w:tc>
          <w:tcPr>
            <w:tcW w:w="1587" w:type="dxa"/>
          </w:tcPr>
          <w:p w:rsidR="00F12E9B" w:rsidRPr="00DD7598" w:rsidRDefault="00F12E9B" w:rsidP="00565354">
            <w:pPr>
              <w:autoSpaceDE w:val="0"/>
              <w:autoSpaceDN w:val="0"/>
              <w:adjustRightInd w:val="0"/>
              <w:jc w:val="center"/>
            </w:pPr>
            <w:r w:rsidRPr="00DD7598">
              <w:t>3</w:t>
            </w:r>
          </w:p>
        </w:tc>
        <w:tc>
          <w:tcPr>
            <w:tcW w:w="1456" w:type="dxa"/>
          </w:tcPr>
          <w:p w:rsidR="00F12E9B" w:rsidRPr="00DD7598" w:rsidRDefault="00F12E9B" w:rsidP="00565354">
            <w:pPr>
              <w:autoSpaceDE w:val="0"/>
              <w:autoSpaceDN w:val="0"/>
              <w:adjustRightInd w:val="0"/>
              <w:jc w:val="center"/>
            </w:pPr>
            <w:r w:rsidRPr="00DD7598">
              <w:t>4</w:t>
            </w:r>
          </w:p>
        </w:tc>
        <w:tc>
          <w:tcPr>
            <w:tcW w:w="1683" w:type="dxa"/>
          </w:tcPr>
          <w:p w:rsidR="00F12E9B" w:rsidRPr="00DD7598" w:rsidRDefault="00F12E9B" w:rsidP="00565354">
            <w:pPr>
              <w:autoSpaceDE w:val="0"/>
              <w:autoSpaceDN w:val="0"/>
              <w:adjustRightInd w:val="0"/>
              <w:jc w:val="center"/>
            </w:pPr>
            <w:r w:rsidRPr="00DD7598">
              <w:t>5</w:t>
            </w:r>
          </w:p>
        </w:tc>
        <w:tc>
          <w:tcPr>
            <w:tcW w:w="1933" w:type="dxa"/>
          </w:tcPr>
          <w:p w:rsidR="00F12E9B" w:rsidRPr="00DD7598" w:rsidRDefault="00F12E9B" w:rsidP="00565354">
            <w:pPr>
              <w:autoSpaceDE w:val="0"/>
              <w:autoSpaceDN w:val="0"/>
              <w:adjustRightInd w:val="0"/>
              <w:jc w:val="center"/>
            </w:pPr>
            <w:r w:rsidRPr="00DD7598">
              <w:t>6</w:t>
            </w:r>
          </w:p>
        </w:tc>
      </w:tr>
      <w:tr w:rsidR="00F12E9B" w:rsidRPr="00DD7598" w:rsidTr="00565354">
        <w:tc>
          <w:tcPr>
            <w:tcW w:w="1813" w:type="dxa"/>
          </w:tcPr>
          <w:p w:rsidR="00F12E9B" w:rsidRPr="00DD7598" w:rsidRDefault="00F12E9B" w:rsidP="00565354">
            <w:pPr>
              <w:autoSpaceDE w:val="0"/>
              <w:autoSpaceDN w:val="0"/>
              <w:adjustRightInd w:val="0"/>
              <w:contextualSpacing/>
              <w:jc w:val="center"/>
            </w:pPr>
            <w:r w:rsidRPr="00DD7598">
              <w:t>Услуга № 1</w:t>
            </w:r>
          </w:p>
        </w:tc>
        <w:tc>
          <w:tcPr>
            <w:tcW w:w="1665" w:type="dxa"/>
          </w:tcPr>
          <w:p w:rsidR="00F12E9B" w:rsidRPr="00DD7598" w:rsidRDefault="00F12E9B" w:rsidP="00565354">
            <w:pPr>
              <w:autoSpaceDE w:val="0"/>
              <w:autoSpaceDN w:val="0"/>
              <w:adjustRightInd w:val="0"/>
              <w:jc w:val="center"/>
            </w:pPr>
          </w:p>
        </w:tc>
        <w:tc>
          <w:tcPr>
            <w:tcW w:w="1587" w:type="dxa"/>
          </w:tcPr>
          <w:p w:rsidR="00F12E9B" w:rsidRPr="00DD7598" w:rsidRDefault="00F12E9B" w:rsidP="00565354">
            <w:pPr>
              <w:autoSpaceDE w:val="0"/>
              <w:autoSpaceDN w:val="0"/>
              <w:adjustRightInd w:val="0"/>
              <w:jc w:val="center"/>
            </w:pPr>
          </w:p>
        </w:tc>
        <w:tc>
          <w:tcPr>
            <w:tcW w:w="1456" w:type="dxa"/>
          </w:tcPr>
          <w:p w:rsidR="00F12E9B" w:rsidRPr="00DD7598" w:rsidRDefault="00F12E9B" w:rsidP="00565354">
            <w:pPr>
              <w:autoSpaceDE w:val="0"/>
              <w:autoSpaceDN w:val="0"/>
              <w:adjustRightInd w:val="0"/>
              <w:jc w:val="center"/>
            </w:pPr>
          </w:p>
        </w:tc>
        <w:tc>
          <w:tcPr>
            <w:tcW w:w="1683" w:type="dxa"/>
          </w:tcPr>
          <w:p w:rsidR="00F12E9B" w:rsidRPr="00DD7598" w:rsidRDefault="00F12E9B" w:rsidP="00565354">
            <w:pPr>
              <w:autoSpaceDE w:val="0"/>
              <w:autoSpaceDN w:val="0"/>
              <w:adjustRightInd w:val="0"/>
              <w:jc w:val="center"/>
            </w:pPr>
          </w:p>
        </w:tc>
        <w:tc>
          <w:tcPr>
            <w:tcW w:w="1933" w:type="dxa"/>
          </w:tcPr>
          <w:p w:rsidR="00F12E9B" w:rsidRPr="00DD7598" w:rsidRDefault="00F12E9B" w:rsidP="00565354">
            <w:pPr>
              <w:autoSpaceDE w:val="0"/>
              <w:autoSpaceDN w:val="0"/>
              <w:adjustRightInd w:val="0"/>
              <w:jc w:val="center"/>
            </w:pPr>
          </w:p>
        </w:tc>
      </w:tr>
      <w:tr w:rsidR="00F12E9B" w:rsidRPr="00DD7598" w:rsidTr="00565354">
        <w:tc>
          <w:tcPr>
            <w:tcW w:w="1813" w:type="dxa"/>
          </w:tcPr>
          <w:p w:rsidR="00F12E9B" w:rsidRPr="00DD7598" w:rsidRDefault="00F12E9B" w:rsidP="00565354">
            <w:pPr>
              <w:autoSpaceDE w:val="0"/>
              <w:autoSpaceDN w:val="0"/>
              <w:adjustRightInd w:val="0"/>
              <w:contextualSpacing/>
              <w:jc w:val="center"/>
            </w:pPr>
            <w:r w:rsidRPr="00DD7598">
              <w:t>Услуга № 2</w:t>
            </w:r>
          </w:p>
        </w:tc>
        <w:tc>
          <w:tcPr>
            <w:tcW w:w="1665" w:type="dxa"/>
          </w:tcPr>
          <w:p w:rsidR="00F12E9B" w:rsidRPr="00DD7598" w:rsidRDefault="00F12E9B" w:rsidP="00565354">
            <w:pPr>
              <w:autoSpaceDE w:val="0"/>
              <w:autoSpaceDN w:val="0"/>
              <w:adjustRightInd w:val="0"/>
              <w:jc w:val="center"/>
            </w:pPr>
          </w:p>
        </w:tc>
        <w:tc>
          <w:tcPr>
            <w:tcW w:w="1587" w:type="dxa"/>
          </w:tcPr>
          <w:p w:rsidR="00F12E9B" w:rsidRPr="00DD7598" w:rsidRDefault="00F12E9B" w:rsidP="00565354">
            <w:pPr>
              <w:autoSpaceDE w:val="0"/>
              <w:autoSpaceDN w:val="0"/>
              <w:adjustRightInd w:val="0"/>
              <w:jc w:val="center"/>
            </w:pPr>
          </w:p>
        </w:tc>
        <w:tc>
          <w:tcPr>
            <w:tcW w:w="1456" w:type="dxa"/>
          </w:tcPr>
          <w:p w:rsidR="00F12E9B" w:rsidRPr="00DD7598" w:rsidRDefault="00F12E9B" w:rsidP="00565354">
            <w:pPr>
              <w:autoSpaceDE w:val="0"/>
              <w:autoSpaceDN w:val="0"/>
              <w:adjustRightInd w:val="0"/>
              <w:jc w:val="center"/>
            </w:pPr>
          </w:p>
        </w:tc>
        <w:tc>
          <w:tcPr>
            <w:tcW w:w="1683" w:type="dxa"/>
          </w:tcPr>
          <w:p w:rsidR="00F12E9B" w:rsidRPr="00DD7598" w:rsidRDefault="00F12E9B" w:rsidP="00565354">
            <w:pPr>
              <w:autoSpaceDE w:val="0"/>
              <w:autoSpaceDN w:val="0"/>
              <w:adjustRightInd w:val="0"/>
              <w:jc w:val="center"/>
            </w:pPr>
          </w:p>
        </w:tc>
        <w:tc>
          <w:tcPr>
            <w:tcW w:w="1933" w:type="dxa"/>
          </w:tcPr>
          <w:p w:rsidR="00F12E9B" w:rsidRPr="00DD7598" w:rsidRDefault="00F12E9B" w:rsidP="00565354">
            <w:pPr>
              <w:autoSpaceDE w:val="0"/>
              <w:autoSpaceDN w:val="0"/>
              <w:adjustRightInd w:val="0"/>
              <w:jc w:val="center"/>
            </w:pPr>
          </w:p>
        </w:tc>
      </w:tr>
      <w:tr w:rsidR="00F12E9B" w:rsidRPr="00DD7598" w:rsidTr="00565354">
        <w:tc>
          <w:tcPr>
            <w:tcW w:w="8204" w:type="dxa"/>
            <w:gridSpan w:val="5"/>
          </w:tcPr>
          <w:p w:rsidR="00F12E9B" w:rsidRPr="00DD7598" w:rsidRDefault="00F12E9B" w:rsidP="00565354">
            <w:pPr>
              <w:autoSpaceDE w:val="0"/>
              <w:autoSpaceDN w:val="0"/>
              <w:adjustRightInd w:val="0"/>
              <w:jc w:val="center"/>
            </w:pPr>
            <w:r w:rsidRPr="00DD7598">
              <w:t>Итого финансовый год</w:t>
            </w:r>
          </w:p>
        </w:tc>
        <w:tc>
          <w:tcPr>
            <w:tcW w:w="1933" w:type="dxa"/>
          </w:tcPr>
          <w:p w:rsidR="00F12E9B" w:rsidRPr="00DD7598" w:rsidRDefault="00F12E9B" w:rsidP="00565354">
            <w:pPr>
              <w:autoSpaceDE w:val="0"/>
              <w:autoSpaceDN w:val="0"/>
              <w:adjustRightInd w:val="0"/>
              <w:jc w:val="center"/>
            </w:pPr>
          </w:p>
        </w:tc>
      </w:tr>
    </w:tbl>
    <w:p w:rsidR="00F12E9B" w:rsidRPr="00DD7598" w:rsidRDefault="00F12E9B" w:rsidP="00F12E9B">
      <w:pPr>
        <w:autoSpaceDE w:val="0"/>
        <w:autoSpaceDN w:val="0"/>
        <w:adjustRightInd w:val="0"/>
      </w:pPr>
    </w:p>
    <w:p w:rsidR="00F12E9B" w:rsidRPr="00DD7598" w:rsidRDefault="00F12E9B" w:rsidP="00F12E9B">
      <w:pPr>
        <w:autoSpaceDE w:val="0"/>
        <w:autoSpaceDN w:val="0"/>
        <w:adjustRightInd w:val="0"/>
        <w:jc w:val="center"/>
      </w:pPr>
    </w:p>
    <w:p w:rsidR="00F12E9B" w:rsidRPr="00DD7598" w:rsidRDefault="00F12E9B" w:rsidP="00F12E9B">
      <w:pPr>
        <w:autoSpaceDE w:val="0"/>
        <w:autoSpaceDN w:val="0"/>
        <w:adjustRightInd w:val="0"/>
        <w:spacing w:line="192" w:lineRule="auto"/>
        <w:jc w:val="both"/>
      </w:pPr>
    </w:p>
    <w:p w:rsidR="00F12E9B" w:rsidRPr="00DD7598" w:rsidRDefault="00F12E9B" w:rsidP="00F12E9B">
      <w:pPr>
        <w:autoSpaceDE w:val="0"/>
        <w:autoSpaceDN w:val="0"/>
        <w:adjustRightInd w:val="0"/>
        <w:ind w:firstLine="709"/>
        <w:jc w:val="both"/>
      </w:pPr>
      <w:r w:rsidRPr="00DD7598">
        <w:t xml:space="preserve">* </w:t>
      </w:r>
      <w:r w:rsidRPr="00DD7598">
        <w:rPr>
          <w:rFonts w:eastAsia="+mn-ea"/>
          <w:color w:val="000000"/>
          <w:kern w:val="24"/>
        </w:rPr>
        <w:t xml:space="preserve">Применяется </w:t>
      </w:r>
      <w:r w:rsidRPr="00DD7598">
        <w:t xml:space="preserve">при необходимости в период до начала срока формирования муниципального задания на 2019 год   и на плановый период 2020 и 2021 годов. </w:t>
      </w:r>
    </w:p>
    <w:p w:rsidR="00F12E9B" w:rsidRPr="00DD7598" w:rsidRDefault="00F12E9B" w:rsidP="00F12E9B">
      <w:pPr>
        <w:autoSpaceDE w:val="0"/>
        <w:autoSpaceDN w:val="0"/>
        <w:adjustRightInd w:val="0"/>
        <w:ind w:firstLine="709"/>
        <w:jc w:val="both"/>
      </w:pPr>
    </w:p>
    <w:p w:rsidR="00F12E9B" w:rsidRPr="00DD7598" w:rsidRDefault="00F12E9B" w:rsidP="00F12E9B">
      <w:pPr>
        <w:autoSpaceDE w:val="0"/>
        <w:autoSpaceDN w:val="0"/>
        <w:adjustRightInd w:val="0"/>
        <w:ind w:firstLine="709"/>
        <w:jc w:val="both"/>
      </w:pPr>
      <w:r w:rsidRPr="00DD7598">
        <w:rPr>
          <w:lang w:val="en-US"/>
        </w:rPr>
        <w:t>K</w:t>
      </w:r>
      <w:proofErr w:type="spellStart"/>
      <w:r w:rsidRPr="00DD7598">
        <w:rPr>
          <w:vertAlign w:val="subscript"/>
        </w:rPr>
        <w:t>выр</w:t>
      </w:r>
      <w:proofErr w:type="spellEnd"/>
      <w:r w:rsidRPr="00DD7598">
        <w:rPr>
          <w:vertAlign w:val="subscript"/>
        </w:rPr>
        <w:t xml:space="preserve"> =  </w:t>
      </w:r>
      <m:oMath>
        <m:f>
          <m:fPr>
            <m:type m:val="lin"/>
            <m:ctrlPr>
              <w:rPr>
                <w:rFonts w:ascii="Cambria Math" w:hAnsi="Cambria Math"/>
                <w:i/>
                <w:sz w:val="28"/>
                <w:szCs w:val="28"/>
                <w:vertAlign w:val="subscript"/>
              </w:rPr>
            </m:ctrlPr>
          </m:fPr>
          <m:num>
            <m:r>
              <w:rPr>
                <w:rFonts w:ascii="Cambria Math" w:hAnsi="Cambria Math"/>
                <w:sz w:val="28"/>
                <w:szCs w:val="28"/>
                <w:vertAlign w:val="subscript"/>
              </w:rPr>
              <m:t xml:space="preserve">S </m:t>
            </m:r>
          </m:num>
          <m:den>
            <m:r>
              <w:rPr>
                <w:rFonts w:ascii="Cambria Math" w:hAnsi="Cambria Math"/>
                <w:sz w:val="28"/>
                <w:szCs w:val="28"/>
                <w:vertAlign w:val="subscript"/>
              </w:rPr>
              <m:t>∑</m:t>
            </m:r>
          </m:den>
        </m:f>
      </m:oMath>
      <w:r w:rsidRPr="00DD7598">
        <w:rPr>
          <w:vertAlign w:val="subscript"/>
        </w:rPr>
        <w:t xml:space="preserve"> </w:t>
      </w:r>
      <m:oMath>
        <m:sSub>
          <m:sSubPr>
            <m:ctrlPr>
              <w:rPr>
                <w:rFonts w:ascii="Cambria Math" w:hAnsi="Cambria Math"/>
                <w:i/>
                <w:sz w:val="28"/>
                <w:szCs w:val="28"/>
                <w:vertAlign w:val="subscript"/>
              </w:rPr>
            </m:ctrlPr>
          </m:sSubPr>
          <m:e>
            <m:r>
              <w:rPr>
                <w:rFonts w:ascii="Cambria Math" w:hAnsi="Cambria Math"/>
                <w:sz w:val="28"/>
                <w:szCs w:val="28"/>
                <w:vertAlign w:val="subscript"/>
              </w:rPr>
              <m:t>N</m:t>
            </m:r>
          </m:e>
          <m:sub>
            <m:r>
              <w:rPr>
                <w:rFonts w:ascii="Cambria Math" w:hAnsi="Cambria Math"/>
                <w:sz w:val="28"/>
                <w:szCs w:val="28"/>
                <w:vertAlign w:val="subscript"/>
              </w:rPr>
              <m:t>iбаз</m:t>
            </m:r>
          </m:sub>
        </m:sSub>
      </m:oMath>
      <w:r w:rsidRPr="00DD7598">
        <w:rPr>
          <w:vertAlign w:val="subscript"/>
        </w:rPr>
        <w:t xml:space="preserve"> </w:t>
      </w:r>
      <w:r w:rsidRPr="00DD7598">
        <w:t xml:space="preserve">× </w:t>
      </w:r>
      <m:oMath>
        <m:sSub>
          <m:sSubPr>
            <m:ctrlPr>
              <w:rPr>
                <w:rFonts w:ascii="Cambria Math" w:hAnsi="Cambria Math"/>
                <w:i/>
                <w:sz w:val="28"/>
                <w:szCs w:val="28"/>
                <w:vertAlign w:val="subscript"/>
              </w:rPr>
            </m:ctrlPr>
          </m:sSubPr>
          <m:e>
            <m:r>
              <w:rPr>
                <w:rFonts w:ascii="Cambria Math" w:hAnsi="Cambria Math"/>
                <w:sz w:val="28"/>
                <w:szCs w:val="28"/>
                <w:vertAlign w:val="subscript"/>
              </w:rPr>
              <m:t>V</m:t>
            </m:r>
          </m:e>
          <m:sub>
            <m:r>
              <w:rPr>
                <w:rFonts w:ascii="Cambria Math" w:hAnsi="Cambria Math"/>
                <w:sz w:val="28"/>
                <w:szCs w:val="28"/>
                <w:vertAlign w:val="subscript"/>
              </w:rPr>
              <m:t>i</m:t>
            </m:r>
          </m:sub>
        </m:sSub>
        <m:r>
          <w:rPr>
            <w:rFonts w:ascii="Cambria Math" w:hAnsi="Cambria Math"/>
            <w:sz w:val="28"/>
            <w:szCs w:val="28"/>
            <w:vertAlign w:val="subscript"/>
          </w:rPr>
          <m:t xml:space="preserve"> </m:t>
        </m:r>
      </m:oMath>
      <w:r w:rsidRPr="00DD7598">
        <w:t xml:space="preserve">, </w:t>
      </w:r>
    </w:p>
    <w:p w:rsidR="00F12E9B" w:rsidRPr="00DD7598" w:rsidRDefault="00F12E9B" w:rsidP="00F12E9B">
      <w:pPr>
        <w:autoSpaceDE w:val="0"/>
        <w:autoSpaceDN w:val="0"/>
        <w:adjustRightInd w:val="0"/>
        <w:ind w:firstLine="709"/>
        <w:jc w:val="both"/>
      </w:pPr>
      <w:r w:rsidRPr="00DD7598">
        <w:t>где:</w:t>
      </w:r>
    </w:p>
    <w:p w:rsidR="00F12E9B" w:rsidRPr="00DD7598" w:rsidRDefault="00F12E9B" w:rsidP="00F12E9B">
      <w:pPr>
        <w:autoSpaceDE w:val="0"/>
        <w:autoSpaceDN w:val="0"/>
        <w:adjustRightInd w:val="0"/>
        <w:ind w:firstLine="709"/>
        <w:jc w:val="both"/>
        <w:rPr>
          <w:i/>
        </w:rPr>
      </w:pPr>
      <w:r w:rsidRPr="00DD7598">
        <w:rPr>
          <w:lang w:val="en-US"/>
        </w:rPr>
        <w:t>S</w:t>
      </w:r>
      <w:r w:rsidRPr="00DD7598">
        <w:t xml:space="preserve"> – доведенный объем бюджетных ассигнований.</w:t>
      </w:r>
    </w:p>
    <w:p w:rsidR="00F12E9B" w:rsidRPr="00DD7598" w:rsidRDefault="00F12E9B" w:rsidP="00F12E9B">
      <w:pPr>
        <w:pStyle w:val="ConsPlusNormal"/>
        <w:ind w:firstLine="540"/>
        <w:jc w:val="both"/>
        <w:rPr>
          <w:rFonts w:ascii="Times New Roman" w:hAnsi="Times New Roman" w:cs="Times New Roman"/>
          <w:sz w:val="24"/>
          <w:szCs w:val="24"/>
        </w:rPr>
      </w:pPr>
    </w:p>
    <w:p w:rsidR="00F12E9B" w:rsidRPr="00DD7598" w:rsidRDefault="00F12E9B" w:rsidP="00F12E9B">
      <w:pPr>
        <w:pStyle w:val="Style40"/>
        <w:widowControl/>
        <w:spacing w:line="240" w:lineRule="auto"/>
        <w:ind w:firstLine="567"/>
        <w:jc w:val="right"/>
        <w:rPr>
          <w:b/>
          <w:i/>
        </w:rPr>
      </w:pPr>
    </w:p>
    <w:p w:rsidR="00F12E9B" w:rsidRPr="00F12E9B" w:rsidRDefault="00F12E9B" w:rsidP="00F12E9B">
      <w:pPr>
        <w:jc w:val="center"/>
      </w:pPr>
    </w:p>
    <w:p w:rsidR="00F12E9B" w:rsidRDefault="00F12E9B" w:rsidP="00F12E9B">
      <w:pPr>
        <w:pStyle w:val="ConsPlusNormal"/>
        <w:rPr>
          <w:rFonts w:ascii="Times New Roman" w:hAnsi="Times New Roman" w:cs="Times New Roman"/>
          <w:sz w:val="24"/>
          <w:szCs w:val="24"/>
        </w:rPr>
      </w:pPr>
    </w:p>
    <w:p w:rsidR="00F12E9B" w:rsidRPr="00B8583F" w:rsidRDefault="00F12E9B" w:rsidP="00B8583F">
      <w:pPr>
        <w:pStyle w:val="ConsPlusNormal"/>
        <w:outlineLvl w:val="1"/>
      </w:pPr>
    </w:p>
    <w:sectPr w:rsidR="00F12E9B" w:rsidRPr="00B8583F" w:rsidSect="00B8583F">
      <w:footerReference w:type="even" r:id="rId123"/>
      <w:footerReference w:type="default" r:id="rId124"/>
      <w:pgSz w:w="11906" w:h="16838" w:code="9"/>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2E" w:rsidRDefault="00FE0C2E">
      <w:r>
        <w:separator/>
      </w:r>
    </w:p>
  </w:endnote>
  <w:endnote w:type="continuationSeparator" w:id="0">
    <w:p w:rsidR="00FE0C2E" w:rsidRDefault="00FE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FE0C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9E7866">
      <w:rPr>
        <w:noProof/>
      </w:rPr>
      <w:t>1</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FE0C2E"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2E" w:rsidRDefault="00FE0C2E">
      <w:r>
        <w:separator/>
      </w:r>
    </w:p>
  </w:footnote>
  <w:footnote w:type="continuationSeparator" w:id="0">
    <w:p w:rsidR="00FE0C2E" w:rsidRDefault="00FE0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11E93D87"/>
    <w:multiLevelType w:val="hybridMultilevel"/>
    <w:tmpl w:val="A99E89AA"/>
    <w:lvl w:ilvl="0" w:tplc="5F5E1FA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D53C4"/>
    <w:multiLevelType w:val="singleLevel"/>
    <w:tmpl w:val="B800728C"/>
    <w:lvl w:ilvl="0">
      <w:start w:val="5"/>
      <w:numFmt w:val="decimal"/>
      <w:lvlText w:val="%1."/>
      <w:legacy w:legacy="1" w:legacySpace="0" w:legacyIndent="276"/>
      <w:lvlJc w:val="left"/>
      <w:rPr>
        <w:rFonts w:ascii="Times New Roman" w:hAnsi="Times New Roman" w:cs="Times New Roman" w:hint="default"/>
      </w:rPr>
    </w:lvl>
  </w:abstractNum>
  <w:abstractNum w:abstractNumId="6">
    <w:nsid w:val="188B50AE"/>
    <w:multiLevelType w:val="hybridMultilevel"/>
    <w:tmpl w:val="EF32D2CC"/>
    <w:lvl w:ilvl="0" w:tplc="634602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181312"/>
    <w:multiLevelType w:val="multilevel"/>
    <w:tmpl w:val="B9220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49402E"/>
    <w:multiLevelType w:val="multilevel"/>
    <w:tmpl w:val="C0D0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283AC4"/>
    <w:multiLevelType w:val="singleLevel"/>
    <w:tmpl w:val="62468480"/>
    <w:lvl w:ilvl="0">
      <w:start w:val="8"/>
      <w:numFmt w:val="decimal"/>
      <w:lvlText w:val="%1."/>
      <w:legacy w:legacy="1" w:legacySpace="0" w:legacyIndent="276"/>
      <w:lvlJc w:val="left"/>
      <w:rPr>
        <w:rFonts w:ascii="Times New Roman" w:hAnsi="Times New Roman" w:cs="Times New Roman" w:hint="default"/>
      </w:rPr>
    </w:lvl>
  </w:abstractNum>
  <w:abstractNum w:abstractNumId="11">
    <w:nsid w:val="42D1077E"/>
    <w:multiLevelType w:val="hybridMultilevel"/>
    <w:tmpl w:val="660C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3956F9"/>
    <w:multiLevelType w:val="hybridMultilevel"/>
    <w:tmpl w:val="BE8C7DC6"/>
    <w:lvl w:ilvl="0" w:tplc="B180FA3E">
      <w:start w:val="1"/>
      <w:numFmt w:val="bullet"/>
      <w:lvlText w:val=""/>
      <w:lvlJc w:val="left"/>
      <w:pPr>
        <w:tabs>
          <w:tab w:val="num" w:pos="57"/>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D372B2"/>
    <w:multiLevelType w:val="singleLevel"/>
    <w:tmpl w:val="C92886EA"/>
    <w:lvl w:ilvl="0">
      <w:start w:val="11"/>
      <w:numFmt w:val="decimal"/>
      <w:lvlText w:val="%1."/>
      <w:legacy w:legacy="1" w:legacySpace="0" w:legacyIndent="401"/>
      <w:lvlJc w:val="left"/>
      <w:rPr>
        <w:rFonts w:ascii="Times New Roman" w:hAnsi="Times New Roman" w:cs="Times New Roman" w:hint="default"/>
      </w:rPr>
    </w:lvl>
  </w:abstractNum>
  <w:abstractNum w:abstractNumId="14">
    <w:nsid w:val="752D7E9A"/>
    <w:multiLevelType w:val="hybridMultilevel"/>
    <w:tmpl w:val="2EA0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265560"/>
    <w:multiLevelType w:val="hybridMultilevel"/>
    <w:tmpl w:val="265AAE22"/>
    <w:lvl w:ilvl="0" w:tplc="C38437F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D87262"/>
    <w:multiLevelType w:val="multilevel"/>
    <w:tmpl w:val="BCCEC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9071E9"/>
    <w:multiLevelType w:val="singleLevel"/>
    <w:tmpl w:val="AC00F80A"/>
    <w:lvl w:ilvl="0">
      <w:start w:val="1"/>
      <w:numFmt w:val="decimal"/>
      <w:lvlText w:val="%1."/>
      <w:legacy w:legacy="1" w:legacySpace="0" w:legacyIndent="276"/>
      <w:lvlJc w:val="left"/>
      <w:rPr>
        <w:rFonts w:ascii="Times New Roman" w:hAnsi="Times New Roman" w:cs="Times New Roman" w:hint="default"/>
      </w:rPr>
    </w:lvl>
  </w:abstractNum>
  <w:abstractNum w:abstractNumId="19">
    <w:nsid w:val="7D8102BF"/>
    <w:multiLevelType w:val="singleLevel"/>
    <w:tmpl w:val="F9CE1D78"/>
    <w:lvl w:ilvl="0">
      <w:start w:val="7"/>
      <w:numFmt w:val="decimal"/>
      <w:lvlText w:val="%1."/>
      <w:legacy w:legacy="1" w:legacySpace="0" w:legacyIndent="353"/>
      <w:lvlJc w:val="left"/>
      <w:rPr>
        <w:rFonts w:ascii="Times New Roman" w:hAnsi="Times New Roman" w:cs="Times New Roman" w:hint="default"/>
      </w:rPr>
    </w:lvl>
  </w:abstractNum>
  <w:num w:numId="1">
    <w:abstractNumId w:val="0"/>
  </w:num>
  <w:num w:numId="2">
    <w:abstractNumId w:val="16"/>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8"/>
  </w:num>
  <w:num w:numId="9">
    <w:abstractNumId w:val="19"/>
  </w:num>
  <w:num w:numId="10">
    <w:abstractNumId w:val="18"/>
  </w:num>
  <w:num w:numId="11">
    <w:abstractNumId w:val="5"/>
  </w:num>
  <w:num w:numId="12">
    <w:abstractNumId w:val="10"/>
  </w:num>
  <w:num w:numId="13">
    <w:abstractNumId w:val="1"/>
    <w:lvlOverride w:ilvl="0">
      <w:lvl w:ilvl="0">
        <w:start w:val="65535"/>
        <w:numFmt w:val="bullet"/>
        <w:lvlText w:val="-"/>
        <w:legacy w:legacy="1" w:legacySpace="0" w:legacyIndent="132"/>
        <w:lvlJc w:val="left"/>
        <w:rPr>
          <w:rFonts w:ascii="Times New Roman" w:hAnsi="Times New Roman" w:cs="Times New Roman" w:hint="default"/>
        </w:rPr>
      </w:lvl>
    </w:lvlOverride>
  </w:num>
  <w:num w:numId="14">
    <w:abstractNumId w:val="13"/>
  </w:num>
  <w:num w:numId="15">
    <w:abstractNumId w:val="4"/>
  </w:num>
  <w:num w:numId="16">
    <w:abstractNumId w:val="9"/>
  </w:num>
  <w:num w:numId="17">
    <w:abstractNumId w:val="7"/>
  </w:num>
  <w:num w:numId="18">
    <w:abstractNumId w:val="17"/>
  </w:num>
  <w:num w:numId="19">
    <w:abstractNumId w:val="3"/>
  </w:num>
  <w:num w:numId="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37C24"/>
    <w:rsid w:val="000401EB"/>
    <w:rsid w:val="00095EB4"/>
    <w:rsid w:val="00137730"/>
    <w:rsid w:val="00161044"/>
    <w:rsid w:val="001817ED"/>
    <w:rsid w:val="001967DE"/>
    <w:rsid w:val="001D3C14"/>
    <w:rsid w:val="0021034D"/>
    <w:rsid w:val="00276D76"/>
    <w:rsid w:val="002B7D0A"/>
    <w:rsid w:val="002F517D"/>
    <w:rsid w:val="00315335"/>
    <w:rsid w:val="00350027"/>
    <w:rsid w:val="003E08CD"/>
    <w:rsid w:val="003F3349"/>
    <w:rsid w:val="00404146"/>
    <w:rsid w:val="0045769C"/>
    <w:rsid w:val="00497CB6"/>
    <w:rsid w:val="005514CA"/>
    <w:rsid w:val="005F21FE"/>
    <w:rsid w:val="006352B3"/>
    <w:rsid w:val="00650165"/>
    <w:rsid w:val="00653B64"/>
    <w:rsid w:val="006B65CA"/>
    <w:rsid w:val="007131DF"/>
    <w:rsid w:val="00790F86"/>
    <w:rsid w:val="007C5231"/>
    <w:rsid w:val="007D6098"/>
    <w:rsid w:val="007F16FC"/>
    <w:rsid w:val="007F62F0"/>
    <w:rsid w:val="0082188E"/>
    <w:rsid w:val="00885B26"/>
    <w:rsid w:val="008A53D0"/>
    <w:rsid w:val="0093029C"/>
    <w:rsid w:val="0093440F"/>
    <w:rsid w:val="00981D54"/>
    <w:rsid w:val="00994DDA"/>
    <w:rsid w:val="009B01AD"/>
    <w:rsid w:val="009E133D"/>
    <w:rsid w:val="009E7866"/>
    <w:rsid w:val="009F5317"/>
    <w:rsid w:val="00A07D88"/>
    <w:rsid w:val="00A3231B"/>
    <w:rsid w:val="00A33E15"/>
    <w:rsid w:val="00A37496"/>
    <w:rsid w:val="00A65643"/>
    <w:rsid w:val="00AB6605"/>
    <w:rsid w:val="00AC0CD9"/>
    <w:rsid w:val="00AC587B"/>
    <w:rsid w:val="00AD3284"/>
    <w:rsid w:val="00AE10F2"/>
    <w:rsid w:val="00B77FD2"/>
    <w:rsid w:val="00B8583F"/>
    <w:rsid w:val="00B933B4"/>
    <w:rsid w:val="00BA13BE"/>
    <w:rsid w:val="00BB4EF2"/>
    <w:rsid w:val="00BE601A"/>
    <w:rsid w:val="00C2319B"/>
    <w:rsid w:val="00C23A82"/>
    <w:rsid w:val="00C268C9"/>
    <w:rsid w:val="00C51ABE"/>
    <w:rsid w:val="00C609BB"/>
    <w:rsid w:val="00C84BE7"/>
    <w:rsid w:val="00CB531F"/>
    <w:rsid w:val="00D22566"/>
    <w:rsid w:val="00D36AC8"/>
    <w:rsid w:val="00D37984"/>
    <w:rsid w:val="00D5647E"/>
    <w:rsid w:val="00D62372"/>
    <w:rsid w:val="00D7372A"/>
    <w:rsid w:val="00D914A9"/>
    <w:rsid w:val="00DD24CC"/>
    <w:rsid w:val="00DF0DC1"/>
    <w:rsid w:val="00E11264"/>
    <w:rsid w:val="00E123F4"/>
    <w:rsid w:val="00E64523"/>
    <w:rsid w:val="00E7009B"/>
    <w:rsid w:val="00E70F2C"/>
    <w:rsid w:val="00E813B6"/>
    <w:rsid w:val="00E87714"/>
    <w:rsid w:val="00F12E9B"/>
    <w:rsid w:val="00F16910"/>
    <w:rsid w:val="00F35BAB"/>
    <w:rsid w:val="00F50590"/>
    <w:rsid w:val="00F85E9E"/>
    <w:rsid w:val="00FA49D0"/>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uiPriority w:val="99"/>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f">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qFormat/>
    <w:rsid w:val="00276D76"/>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276D76"/>
    <w:rPr>
      <w:rFonts w:ascii="Cambria" w:eastAsia="Times New Roman" w:hAnsi="Cambria" w:cs="Times New Roman"/>
      <w:b/>
      <w:bCs/>
      <w:kern w:val="28"/>
      <w:sz w:val="32"/>
      <w:szCs w:val="32"/>
      <w:lang w:eastAsia="ru-RU"/>
    </w:rPr>
  </w:style>
  <w:style w:type="paragraph" w:customStyle="1" w:styleId="aff2">
    <w:name w:val="Знак"/>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21034D"/>
    <w:pPr>
      <w:ind w:left="720" w:hanging="357"/>
      <w:contextualSpacing/>
      <w:jc w:val="both"/>
    </w:pPr>
    <w:rPr>
      <w:rFonts w:ascii="Calibri" w:hAnsi="Calibri"/>
      <w:sz w:val="22"/>
      <w:szCs w:val="22"/>
      <w:lang w:eastAsia="en-US"/>
    </w:rPr>
  </w:style>
  <w:style w:type="paragraph" w:styleId="24">
    <w:name w:val="Body Text Indent 2"/>
    <w:basedOn w:val="a"/>
    <w:link w:val="25"/>
    <w:rsid w:val="00161044"/>
    <w:pPr>
      <w:ind w:firstLine="709"/>
      <w:jc w:val="both"/>
    </w:pPr>
  </w:style>
  <w:style w:type="character" w:customStyle="1" w:styleId="25">
    <w:name w:val="Основной текст с отступом 2 Знак"/>
    <w:basedOn w:val="a0"/>
    <w:link w:val="24"/>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0">
    <w:name w:val="ConsPlusNormal"/>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uiPriority w:val="99"/>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f">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qFormat/>
    <w:rsid w:val="00276D76"/>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276D76"/>
    <w:rPr>
      <w:rFonts w:ascii="Cambria" w:eastAsia="Times New Roman" w:hAnsi="Cambria" w:cs="Times New Roman"/>
      <w:b/>
      <w:bCs/>
      <w:kern w:val="28"/>
      <w:sz w:val="32"/>
      <w:szCs w:val="32"/>
      <w:lang w:eastAsia="ru-RU"/>
    </w:rPr>
  </w:style>
  <w:style w:type="paragraph" w:customStyle="1" w:styleId="aff2">
    <w:name w:val="Знак"/>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21034D"/>
    <w:pPr>
      <w:ind w:left="720" w:hanging="357"/>
      <w:contextualSpacing/>
      <w:jc w:val="both"/>
    </w:pPr>
    <w:rPr>
      <w:rFonts w:ascii="Calibri" w:hAnsi="Calibri"/>
      <w:sz w:val="22"/>
      <w:szCs w:val="22"/>
      <w:lang w:eastAsia="en-US"/>
    </w:rPr>
  </w:style>
  <w:style w:type="paragraph" w:styleId="24">
    <w:name w:val="Body Text Indent 2"/>
    <w:basedOn w:val="a"/>
    <w:link w:val="25"/>
    <w:rsid w:val="00161044"/>
    <w:pPr>
      <w:ind w:firstLine="709"/>
      <w:jc w:val="both"/>
    </w:pPr>
  </w:style>
  <w:style w:type="character" w:customStyle="1" w:styleId="25">
    <w:name w:val="Основной текст с отступом 2 Знак"/>
    <w:basedOn w:val="a0"/>
    <w:link w:val="24"/>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0">
    <w:name w:val="ConsPlusNormal"/>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105.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12" Type="http://schemas.openxmlformats.org/officeDocument/2006/relationships/image" Target="media/image100.wmf"/><Relationship Id="rId16" Type="http://schemas.openxmlformats.org/officeDocument/2006/relationships/image" Target="media/image5.wmf"/><Relationship Id="rId107" Type="http://schemas.openxmlformats.org/officeDocument/2006/relationships/image" Target="media/image95.wmf"/><Relationship Id="rId11" Type="http://schemas.openxmlformats.org/officeDocument/2006/relationships/hyperlink" Target="consultantplus://offline/ref=948874A05CD67C3780344D4F73739A2E8E9F0001F79001926EF2164330FABA4443CDC6E90C83xFQ8L" TargetMode="Externa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70.wmf"/><Relationship Id="rId90" Type="http://schemas.openxmlformats.org/officeDocument/2006/relationships/image" Target="media/image78.wmf"/><Relationship Id="rId95" Type="http://schemas.openxmlformats.org/officeDocument/2006/relationships/image" Target="media/image83.wmf"/><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100" Type="http://schemas.openxmlformats.org/officeDocument/2006/relationships/image" Target="media/image88.wmf"/><Relationship Id="rId105" Type="http://schemas.openxmlformats.org/officeDocument/2006/relationships/image" Target="media/image93.wmf"/><Relationship Id="rId113" Type="http://schemas.openxmlformats.org/officeDocument/2006/relationships/image" Target="media/image101.wmf"/><Relationship Id="rId118" Type="http://schemas.openxmlformats.org/officeDocument/2006/relationships/image" Target="media/image106.wmf"/><Relationship Id="rId126" Type="http://schemas.openxmlformats.org/officeDocument/2006/relationships/theme" Target="theme/theme1.xml"/><Relationship Id="rId8" Type="http://schemas.openxmlformats.org/officeDocument/2006/relationships/hyperlink" Target="consultantplus://offline/ref=948874A05CD67C3780344D4F73739A2E8E9F0001F79001926EF2164330FABA4443CDC6EB098BxFQ9L" TargetMode="External"/><Relationship Id="rId51" Type="http://schemas.openxmlformats.org/officeDocument/2006/relationships/image" Target="media/image39.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image" Target="media/image73.wmf"/><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9.wmf"/><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103" Type="http://schemas.openxmlformats.org/officeDocument/2006/relationships/image" Target="media/image91.wmf"/><Relationship Id="rId108" Type="http://schemas.openxmlformats.org/officeDocument/2006/relationships/image" Target="media/image96.wmf"/><Relationship Id="rId116" Type="http://schemas.openxmlformats.org/officeDocument/2006/relationships/image" Target="media/image104.wmf"/><Relationship Id="rId124" Type="http://schemas.openxmlformats.org/officeDocument/2006/relationships/footer" Target="footer2.xml"/><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11" Type="http://schemas.openxmlformats.org/officeDocument/2006/relationships/image" Target="media/image99.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consultantplus://offline/ref=948874A05CD67C3780344D4F73739A2E8E9F0001F79001926EF2164330FABA4443CDC6E90F89FF57xAQBL" TargetMode="External"/><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6" Type="http://schemas.openxmlformats.org/officeDocument/2006/relationships/image" Target="media/image94.wmf"/><Relationship Id="rId114" Type="http://schemas.openxmlformats.org/officeDocument/2006/relationships/image" Target="media/image102.wmf"/><Relationship Id="rId119" Type="http://schemas.openxmlformats.org/officeDocument/2006/relationships/image" Target="media/image107.wmf"/><Relationship Id="rId10" Type="http://schemas.openxmlformats.org/officeDocument/2006/relationships/hyperlink" Target="consultantplus://offline/ref=948874A05CD67C3780344D4F73739A2E8E9F0001F79001926EF2164330FABA4443CDC6E90C83xFQ8L" TargetMode="Externa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4" Type="http://schemas.openxmlformats.org/officeDocument/2006/relationships/settings" Target="settings.xml"/><Relationship Id="rId9" Type="http://schemas.openxmlformats.org/officeDocument/2006/relationships/hyperlink" Target="consultantplus://offline/ref=948874A05CD67C3780344D4F73739A2E8E9F0001F79001926EF2164330FABA4443CDC6EB098BxFQ9L"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7.wmf"/><Relationship Id="rId109" Type="http://schemas.openxmlformats.org/officeDocument/2006/relationships/image" Target="media/image9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5.wmf"/><Relationship Id="rId104" Type="http://schemas.openxmlformats.org/officeDocument/2006/relationships/image" Target="media/image92.wmf"/><Relationship Id="rId120" Type="http://schemas.openxmlformats.org/officeDocument/2006/relationships/image" Target="media/image108.wmf"/><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110" Type="http://schemas.openxmlformats.org/officeDocument/2006/relationships/image" Target="media/image98.wmf"/><Relationship Id="rId115" Type="http://schemas.openxmlformats.org/officeDocument/2006/relationships/image" Target="media/image103.wmf"/></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7669</Words>
  <Characters>43719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Анжела</cp:lastModifiedBy>
  <cp:revision>4</cp:revision>
  <cp:lastPrinted>2017-02-08T10:31:00Z</cp:lastPrinted>
  <dcterms:created xsi:type="dcterms:W3CDTF">2017-02-08T10:34:00Z</dcterms:created>
  <dcterms:modified xsi:type="dcterms:W3CDTF">2017-02-08T10:35:00Z</dcterms:modified>
</cp:coreProperties>
</file>