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B9" w:rsidRPr="00DF66B9" w:rsidRDefault="00DF66B9" w:rsidP="00DF66B9">
      <w:pPr>
        <w:overflowPunct w:val="0"/>
        <w:autoSpaceDE w:val="0"/>
        <w:autoSpaceDN w:val="0"/>
        <w:adjustRightInd w:val="0"/>
        <w:spacing w:after="0" w:line="240" w:lineRule="auto"/>
        <w:ind w:left="-142" w:right="-334"/>
        <w:jc w:val="center"/>
        <w:textAlignment w:val="baseline"/>
        <w:rPr>
          <w:rFonts w:ascii="Times New Roman" w:eastAsia="Times New Roman" w:hAnsi="Times New Roman" w:cs="Times New Roman"/>
          <w:b/>
          <w:sz w:val="26"/>
          <w:szCs w:val="26"/>
          <w:lang w:eastAsia="ru-RU"/>
        </w:rPr>
      </w:pPr>
      <w:r w:rsidRPr="00DF66B9">
        <w:rPr>
          <w:rFonts w:ascii="Times New Roman" w:eastAsia="Times New Roman" w:hAnsi="Times New Roman" w:cs="Times New Roman"/>
          <w:b/>
          <w:sz w:val="26"/>
          <w:szCs w:val="26"/>
          <w:lang w:eastAsia="ru-RU"/>
        </w:rPr>
        <w:t>МУНИЦИПАЛЬНОЕ ОБРАЗОВАНИЕ</w:t>
      </w:r>
    </w:p>
    <w:p w:rsidR="00DF66B9" w:rsidRPr="00DF66B9" w:rsidRDefault="00DF66B9" w:rsidP="00DF66B9">
      <w:pPr>
        <w:overflowPunct w:val="0"/>
        <w:autoSpaceDE w:val="0"/>
        <w:autoSpaceDN w:val="0"/>
        <w:adjustRightInd w:val="0"/>
        <w:spacing w:after="0" w:line="240" w:lineRule="auto"/>
        <w:ind w:left="-142" w:right="-334"/>
        <w:jc w:val="center"/>
        <w:textAlignment w:val="baseline"/>
        <w:rPr>
          <w:rFonts w:ascii="Times New Roman" w:eastAsia="Times New Roman" w:hAnsi="Times New Roman" w:cs="Times New Roman"/>
          <w:b/>
          <w:sz w:val="26"/>
          <w:szCs w:val="26"/>
          <w:lang w:eastAsia="ru-RU"/>
        </w:rPr>
      </w:pPr>
      <w:r w:rsidRPr="00DF66B9">
        <w:rPr>
          <w:rFonts w:ascii="Times New Roman" w:eastAsia="Times New Roman" w:hAnsi="Times New Roman" w:cs="Times New Roman"/>
          <w:b/>
          <w:sz w:val="26"/>
          <w:szCs w:val="26"/>
          <w:lang w:eastAsia="ru-RU"/>
        </w:rPr>
        <w:t>«ТУРУНТАЕВСКОЕ СЕЛЬСКОЕ ПОСЕЛЕНИЕ»</w:t>
      </w:r>
    </w:p>
    <w:p w:rsidR="00DF66B9" w:rsidRPr="00DF66B9" w:rsidRDefault="00DF66B9" w:rsidP="00DF66B9">
      <w:pPr>
        <w:overflowPunct w:val="0"/>
        <w:autoSpaceDE w:val="0"/>
        <w:autoSpaceDN w:val="0"/>
        <w:adjustRightInd w:val="0"/>
        <w:spacing w:after="0" w:line="240" w:lineRule="auto"/>
        <w:ind w:left="-142" w:right="-334"/>
        <w:jc w:val="center"/>
        <w:textAlignment w:val="baseline"/>
        <w:rPr>
          <w:rFonts w:ascii="Times New Roman" w:eastAsia="Times New Roman" w:hAnsi="Times New Roman" w:cs="Times New Roman"/>
          <w:b/>
          <w:sz w:val="26"/>
          <w:szCs w:val="26"/>
          <w:lang w:eastAsia="ru-RU"/>
        </w:rPr>
      </w:pPr>
    </w:p>
    <w:p w:rsidR="00DF66B9" w:rsidRPr="00DF66B9" w:rsidRDefault="00DF66B9" w:rsidP="00DF66B9">
      <w:pPr>
        <w:overflowPunct w:val="0"/>
        <w:autoSpaceDE w:val="0"/>
        <w:autoSpaceDN w:val="0"/>
        <w:adjustRightInd w:val="0"/>
        <w:spacing w:after="0" w:line="240" w:lineRule="auto"/>
        <w:ind w:left="-142" w:right="-334"/>
        <w:jc w:val="center"/>
        <w:textAlignment w:val="baseline"/>
        <w:rPr>
          <w:rFonts w:ascii="Times New Roman" w:eastAsia="Times New Roman" w:hAnsi="Times New Roman" w:cs="Times New Roman"/>
          <w:b/>
          <w:sz w:val="26"/>
          <w:szCs w:val="26"/>
          <w:lang w:eastAsia="ru-RU"/>
        </w:rPr>
      </w:pPr>
      <w:r w:rsidRPr="00DF66B9">
        <w:rPr>
          <w:rFonts w:ascii="Times New Roman" w:eastAsia="Times New Roman" w:hAnsi="Times New Roman" w:cs="Times New Roman"/>
          <w:b/>
          <w:sz w:val="26"/>
          <w:szCs w:val="26"/>
          <w:lang w:eastAsia="ru-RU"/>
        </w:rPr>
        <w:t>АДМИНИСТРАЦИЯ ТУРУНТАЕВСКОГО СЕЛЬСКОГО ПОСЕЛЕНИЯ</w:t>
      </w:r>
    </w:p>
    <w:p w:rsidR="00DF66B9" w:rsidRPr="00DF66B9" w:rsidRDefault="00DF66B9" w:rsidP="00DF66B9">
      <w:pPr>
        <w:overflowPunct w:val="0"/>
        <w:autoSpaceDE w:val="0"/>
        <w:autoSpaceDN w:val="0"/>
        <w:adjustRightInd w:val="0"/>
        <w:spacing w:after="0" w:line="240" w:lineRule="auto"/>
        <w:ind w:left="-142" w:right="-334"/>
        <w:jc w:val="center"/>
        <w:textAlignment w:val="baseline"/>
        <w:rPr>
          <w:rFonts w:ascii="Times New Roman" w:eastAsia="Times New Roman" w:hAnsi="Times New Roman" w:cs="Times New Roman"/>
          <w:b/>
          <w:sz w:val="26"/>
          <w:szCs w:val="26"/>
          <w:lang w:eastAsia="ru-RU"/>
        </w:rPr>
      </w:pPr>
    </w:p>
    <w:p w:rsidR="00DF66B9" w:rsidRPr="00DF66B9" w:rsidRDefault="00DF66B9" w:rsidP="00DF66B9">
      <w:pPr>
        <w:overflowPunct w:val="0"/>
        <w:autoSpaceDE w:val="0"/>
        <w:autoSpaceDN w:val="0"/>
        <w:adjustRightInd w:val="0"/>
        <w:spacing w:after="0" w:line="240" w:lineRule="auto"/>
        <w:ind w:left="-142" w:right="-334"/>
        <w:jc w:val="center"/>
        <w:textAlignment w:val="baseline"/>
        <w:rPr>
          <w:rFonts w:ascii="Times New Roman" w:eastAsia="Times New Roman" w:hAnsi="Times New Roman" w:cs="Times New Roman"/>
          <w:b/>
          <w:sz w:val="26"/>
          <w:szCs w:val="26"/>
          <w:lang w:eastAsia="ru-RU"/>
        </w:rPr>
      </w:pPr>
      <w:r w:rsidRPr="00DF66B9">
        <w:rPr>
          <w:rFonts w:ascii="Times New Roman" w:eastAsia="Times New Roman" w:hAnsi="Times New Roman" w:cs="Times New Roman"/>
          <w:b/>
          <w:sz w:val="26"/>
          <w:szCs w:val="26"/>
          <w:lang w:eastAsia="ru-RU"/>
        </w:rPr>
        <w:t xml:space="preserve">ПОСТАНОВЛЕНИЕ </w:t>
      </w:r>
    </w:p>
    <w:p w:rsidR="00262210" w:rsidRDefault="00262210" w:rsidP="00262210">
      <w:pPr>
        <w:spacing w:after="120" w:line="240" w:lineRule="auto"/>
        <w:jc w:val="center"/>
        <w:rPr>
          <w:rFonts w:ascii="Times New Roman" w:eastAsiaTheme="minorEastAsia" w:hAnsi="Times New Roman" w:cs="Times New Roman"/>
          <w:b/>
          <w:sz w:val="20"/>
          <w:szCs w:val="20"/>
          <w:lang w:eastAsia="ru-RU"/>
        </w:rPr>
      </w:pPr>
    </w:p>
    <w:p w:rsidR="00262210" w:rsidRPr="0099312A" w:rsidRDefault="00262210" w:rsidP="00262210">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9776FC">
        <w:rPr>
          <w:rFonts w:ascii="Times New Roman" w:eastAsiaTheme="minorEastAsia" w:hAnsi="Times New Roman" w:cs="Times New Roman"/>
          <w:sz w:val="24"/>
          <w:szCs w:val="24"/>
          <w:lang w:eastAsia="ru-RU"/>
        </w:rPr>
        <w:t>31</w:t>
      </w:r>
      <w:r w:rsidRPr="0099312A">
        <w:rPr>
          <w:rFonts w:ascii="Times New Roman" w:eastAsiaTheme="minorEastAsia" w:hAnsi="Times New Roman" w:cs="Times New Roman"/>
          <w:sz w:val="24"/>
          <w:szCs w:val="24"/>
          <w:lang w:eastAsia="ru-RU"/>
        </w:rPr>
        <w:t xml:space="preserve">» </w:t>
      </w:r>
      <w:r w:rsidR="009776FC">
        <w:rPr>
          <w:rFonts w:ascii="Times New Roman" w:eastAsiaTheme="minorEastAsia" w:hAnsi="Times New Roman" w:cs="Times New Roman"/>
          <w:sz w:val="24"/>
          <w:szCs w:val="24"/>
          <w:lang w:eastAsia="ru-RU"/>
        </w:rPr>
        <w:t>октября</w:t>
      </w:r>
      <w:r>
        <w:rPr>
          <w:rFonts w:ascii="Times New Roman" w:eastAsiaTheme="minorEastAsia" w:hAnsi="Times New Roman" w:cs="Times New Roman"/>
          <w:sz w:val="24"/>
          <w:szCs w:val="24"/>
          <w:lang w:eastAsia="ru-RU"/>
        </w:rPr>
        <w:t xml:space="preserve"> </w:t>
      </w:r>
      <w:r w:rsidR="00402DE2">
        <w:rPr>
          <w:rFonts w:ascii="Times New Roman" w:eastAsiaTheme="minorEastAsia" w:hAnsi="Times New Roman" w:cs="Times New Roman"/>
          <w:sz w:val="24"/>
          <w:szCs w:val="24"/>
          <w:lang w:eastAsia="ru-RU"/>
        </w:rPr>
        <w:t>2023</w:t>
      </w:r>
      <w:r w:rsidRPr="0099312A">
        <w:rPr>
          <w:rFonts w:ascii="Times New Roman" w:eastAsiaTheme="minorEastAsia" w:hAnsi="Times New Roman" w:cs="Times New Roman"/>
          <w:sz w:val="24"/>
          <w:szCs w:val="24"/>
          <w:lang w:eastAsia="ru-RU"/>
        </w:rPr>
        <w:t xml:space="preserve"> г. </w:t>
      </w:r>
      <w:bookmarkStart w:id="0" w:name="_GoBack"/>
      <w:bookmarkEnd w:id="0"/>
      <w:r w:rsidRPr="0099312A">
        <w:rPr>
          <w:rFonts w:ascii="Times New Roman" w:eastAsiaTheme="minorEastAsia" w:hAnsi="Times New Roman" w:cs="Times New Roman"/>
          <w:sz w:val="24"/>
          <w:szCs w:val="24"/>
          <w:lang w:eastAsia="ru-RU"/>
        </w:rPr>
        <w:tab/>
        <w:t xml:space="preserve">       № </w:t>
      </w:r>
      <w:r w:rsidR="009776FC">
        <w:rPr>
          <w:rFonts w:ascii="Times New Roman" w:eastAsiaTheme="minorEastAsia" w:hAnsi="Times New Roman" w:cs="Times New Roman"/>
          <w:sz w:val="24"/>
          <w:szCs w:val="24"/>
          <w:lang w:eastAsia="ru-RU"/>
        </w:rPr>
        <w:t>86</w:t>
      </w:r>
    </w:p>
    <w:p w:rsidR="00262210" w:rsidRPr="00296F9A" w:rsidRDefault="00402DE2" w:rsidP="00262210">
      <w:pPr>
        <w:jc w:val="center"/>
        <w:rPr>
          <w:rFonts w:ascii="Times New Roman" w:hAnsi="Times New Roman" w:cs="Times New Roman"/>
          <w:sz w:val="24"/>
          <w:szCs w:val="24"/>
        </w:rPr>
      </w:pPr>
      <w:r>
        <w:rPr>
          <w:rFonts w:ascii="Times New Roman" w:eastAsiaTheme="minorEastAsia" w:hAnsi="Times New Roman" w:cs="Times New Roman"/>
          <w:sz w:val="24"/>
          <w:szCs w:val="24"/>
          <w:lang w:eastAsia="ru-RU"/>
        </w:rPr>
        <w:t>с.</w:t>
      </w:r>
      <w:r w:rsidR="009776F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Турунтаево</w:t>
      </w:r>
    </w:p>
    <w:tbl>
      <w:tblPr>
        <w:tblW w:w="13579" w:type="dxa"/>
        <w:tblLook w:val="00A0" w:firstRow="1" w:lastRow="0" w:firstColumn="1" w:lastColumn="0" w:noHBand="0" w:noVBand="0"/>
      </w:tblPr>
      <w:tblGrid>
        <w:gridCol w:w="9606"/>
        <w:gridCol w:w="3973"/>
      </w:tblGrid>
      <w:tr w:rsidR="00262210" w:rsidRPr="00296F9A" w:rsidTr="008B1878">
        <w:trPr>
          <w:trHeight w:val="1785"/>
        </w:trPr>
        <w:tc>
          <w:tcPr>
            <w:tcW w:w="9606" w:type="dxa"/>
            <w:tcBorders>
              <w:top w:val="nil"/>
              <w:left w:val="nil"/>
              <w:bottom w:val="nil"/>
              <w:right w:val="nil"/>
            </w:tcBorders>
            <w:shd w:val="clear" w:color="auto" w:fill="FFFFFF"/>
          </w:tcPr>
          <w:p w:rsidR="00262210" w:rsidRPr="009776FC" w:rsidRDefault="00262210" w:rsidP="008B1878">
            <w:pPr>
              <w:spacing w:line="240" w:lineRule="auto"/>
              <w:jc w:val="center"/>
              <w:rPr>
                <w:rFonts w:ascii="Times New Roman" w:hAnsi="Times New Roman" w:cs="Times New Roman"/>
                <w:sz w:val="24"/>
                <w:szCs w:val="24"/>
              </w:rPr>
            </w:pPr>
            <w:r w:rsidRPr="009776FC">
              <w:rPr>
                <w:rFonts w:ascii="Times New Roman" w:hAnsi="Times New Roman" w:cs="Times New Roman"/>
                <w:sz w:val="24"/>
                <w:szCs w:val="24"/>
              </w:rPr>
              <w:t xml:space="preserve">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9776FC">
              <w:rPr>
                <w:rFonts w:ascii="Times New Roman" w:hAnsi="Times New Roman" w:cs="Times New Roman"/>
                <w:sz w:val="24"/>
                <w:szCs w:val="24"/>
              </w:rPr>
              <w:t>похозяйственной</w:t>
            </w:r>
            <w:proofErr w:type="spellEnd"/>
            <w:r w:rsidRPr="009776FC">
              <w:rPr>
                <w:rFonts w:ascii="Times New Roman" w:hAnsi="Times New Roman" w:cs="Times New Roman"/>
                <w:sz w:val="24"/>
                <w:szCs w:val="24"/>
              </w:rPr>
              <w:t xml:space="preserve"> книги и иных документов, содержащих аналогичные сведения)»</w:t>
            </w:r>
          </w:p>
        </w:tc>
        <w:tc>
          <w:tcPr>
            <w:tcW w:w="3973" w:type="dxa"/>
            <w:tcBorders>
              <w:top w:val="nil"/>
              <w:left w:val="nil"/>
              <w:bottom w:val="nil"/>
              <w:right w:val="nil"/>
            </w:tcBorders>
            <w:shd w:val="clear" w:color="auto" w:fill="FFFFFF"/>
          </w:tcPr>
          <w:p w:rsidR="00262210" w:rsidRPr="00296F9A" w:rsidRDefault="00262210" w:rsidP="008B1878">
            <w:pPr>
              <w:spacing w:line="240" w:lineRule="auto"/>
              <w:rPr>
                <w:rFonts w:ascii="Times New Roman" w:hAnsi="Times New Roman" w:cs="Times New Roman"/>
                <w:sz w:val="24"/>
                <w:szCs w:val="24"/>
              </w:rPr>
            </w:pPr>
          </w:p>
        </w:tc>
      </w:tr>
    </w:tbl>
    <w:p w:rsidR="00262210" w:rsidRPr="0099312A" w:rsidRDefault="00262210" w:rsidP="00262210">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296F9A">
        <w:rPr>
          <w:rFonts w:ascii="Times New Roman" w:hAnsi="Times New Roman" w:cs="Times New Roman"/>
          <w:sz w:val="24"/>
          <w:szCs w:val="24"/>
        </w:rPr>
        <w:t>Руковод</w:t>
      </w:r>
      <w:r>
        <w:rPr>
          <w:rFonts w:ascii="Times New Roman" w:hAnsi="Times New Roman" w:cs="Times New Roman"/>
          <w:sz w:val="24"/>
          <w:szCs w:val="24"/>
        </w:rPr>
        <w:t xml:space="preserve">ствуясь Федеральным законом от </w:t>
      </w:r>
      <w:r w:rsidRPr="00296F9A">
        <w:rPr>
          <w:rFonts w:ascii="Times New Roman" w:hAnsi="Times New Roman" w:cs="Times New Roman"/>
          <w:sz w:val="24"/>
          <w:szCs w:val="24"/>
        </w:rPr>
        <w:t>6 октября 2003 года № 131-ФЗ «Об общих принципах организации местного самоуправления в Российской Федерации</w:t>
      </w:r>
      <w:r w:rsidR="00DF66B9" w:rsidRPr="00296F9A">
        <w:rPr>
          <w:rFonts w:ascii="Times New Roman" w:hAnsi="Times New Roman" w:cs="Times New Roman"/>
          <w:sz w:val="24"/>
          <w:szCs w:val="24"/>
        </w:rPr>
        <w:t>», Федеральным</w:t>
      </w:r>
      <w:r w:rsidRPr="00296F9A">
        <w:rPr>
          <w:rFonts w:ascii="Times New Roman" w:hAnsi="Times New Roman" w:cs="Times New Roman"/>
          <w:sz w:val="24"/>
          <w:szCs w:val="24"/>
        </w:rPr>
        <w:t xml:space="preserve"> законом от 27 июля 2010 </w:t>
      </w:r>
      <w:r w:rsidR="00DF66B9" w:rsidRPr="00296F9A">
        <w:rPr>
          <w:rFonts w:ascii="Times New Roman" w:hAnsi="Times New Roman" w:cs="Times New Roman"/>
          <w:sz w:val="24"/>
          <w:szCs w:val="24"/>
        </w:rPr>
        <w:t>года №</w:t>
      </w:r>
      <w:r w:rsidRPr="00296F9A">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F66B9" w:rsidRPr="00DF66B9" w:rsidRDefault="00DF66B9" w:rsidP="00DF66B9">
      <w:pPr>
        <w:overflowPunct w:val="0"/>
        <w:autoSpaceDE w:val="0"/>
        <w:autoSpaceDN w:val="0"/>
        <w:adjustRightInd w:val="0"/>
        <w:spacing w:after="0" w:line="240" w:lineRule="auto"/>
        <w:ind w:left="1134" w:right="-51" w:hanging="1134"/>
        <w:jc w:val="both"/>
        <w:textAlignment w:val="baseline"/>
        <w:rPr>
          <w:rFonts w:ascii="Times New Roman" w:eastAsia="Times New Roman" w:hAnsi="Times New Roman" w:cs="Times New Roman"/>
          <w:b/>
          <w:sz w:val="24"/>
          <w:szCs w:val="24"/>
          <w:lang w:eastAsia="ru-RU"/>
        </w:rPr>
      </w:pPr>
      <w:r w:rsidRPr="00DF66B9">
        <w:rPr>
          <w:rFonts w:ascii="Times New Roman" w:eastAsia="Times New Roman" w:hAnsi="Times New Roman" w:cs="Times New Roman"/>
          <w:b/>
          <w:sz w:val="24"/>
          <w:szCs w:val="24"/>
          <w:lang w:eastAsia="ru-RU"/>
        </w:rPr>
        <w:t>ПОСТАНОВЛЯЮ:</w:t>
      </w:r>
    </w:p>
    <w:p w:rsidR="00DF66B9" w:rsidRPr="00DF66B9" w:rsidRDefault="00DF66B9" w:rsidP="00DF66B9">
      <w:pPr>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4"/>
          <w:szCs w:val="24"/>
          <w:lang w:eastAsia="ru-RU"/>
        </w:rPr>
      </w:pPr>
    </w:p>
    <w:p w:rsidR="00DF66B9" w:rsidRPr="00DF66B9" w:rsidRDefault="00DF66B9" w:rsidP="00DF66B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10"/>
          <w:szCs w:val="10"/>
          <w:lang w:eastAsia="ru-RU"/>
        </w:rPr>
      </w:pPr>
      <w:r w:rsidRPr="00DF66B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DF66B9">
        <w:rPr>
          <w:rFonts w:ascii="Times New Roman" w:eastAsia="Times New Roman" w:hAnsi="Times New Roman" w:cs="Times New Roman"/>
          <w:sz w:val="24"/>
          <w:szCs w:val="24"/>
          <w:lang w:eastAsia="ru-RU"/>
        </w:rPr>
        <w:t>похозяйственной</w:t>
      </w:r>
      <w:proofErr w:type="spellEnd"/>
      <w:r w:rsidRPr="00DF66B9">
        <w:rPr>
          <w:rFonts w:ascii="Times New Roman" w:eastAsia="Times New Roman" w:hAnsi="Times New Roman" w:cs="Times New Roman"/>
          <w:sz w:val="24"/>
          <w:szCs w:val="24"/>
          <w:lang w:eastAsia="ru-RU"/>
        </w:rPr>
        <w:t xml:space="preserve"> книги и иных документов, содержащих аналогичные сведения)», согласно Приложению.</w:t>
      </w:r>
    </w:p>
    <w:p w:rsidR="00DF66B9" w:rsidRPr="00DF66B9" w:rsidRDefault="00DF66B9" w:rsidP="00DF66B9">
      <w:pPr>
        <w:tabs>
          <w:tab w:val="num" w:pos="567"/>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F66B9">
        <w:rPr>
          <w:rFonts w:ascii="Times New Roman" w:eastAsia="Times New Roman" w:hAnsi="Times New Roman" w:cs="Times New Roman"/>
          <w:sz w:val="24"/>
          <w:szCs w:val="24"/>
          <w:lang w:eastAsia="ru-RU"/>
        </w:rPr>
        <w:t xml:space="preserve">2. </w:t>
      </w:r>
      <w:r w:rsidRPr="00DF66B9">
        <w:rPr>
          <w:rFonts w:ascii="Times New Roman" w:eastAsia="Times New Roman" w:hAnsi="Times New Roman" w:cs="Times New Roman"/>
          <w:sz w:val="24"/>
          <w:szCs w:val="20"/>
          <w:lang w:eastAsia="ru-RU"/>
        </w:rPr>
        <w:t>Настоящее Постановление вступает в силу с момента его официального опубликования.</w:t>
      </w:r>
    </w:p>
    <w:p w:rsidR="00DF66B9" w:rsidRPr="00DF66B9" w:rsidRDefault="00DF66B9" w:rsidP="00DF66B9">
      <w:pPr>
        <w:tabs>
          <w:tab w:val="left" w:pos="567"/>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66B9">
        <w:rPr>
          <w:rFonts w:ascii="Times New Roman" w:eastAsia="Times New Roman" w:hAnsi="Times New Roman" w:cs="Times New Roman"/>
          <w:sz w:val="24"/>
          <w:szCs w:val="24"/>
          <w:lang w:eastAsia="ru-RU"/>
        </w:rPr>
        <w:t xml:space="preserve">3. Опубликовать настоящее постановление в Информационном бюллетене и разместить на официальном сайте муниципального образования «Турунтаевское  сельское поселение» в сети Интернет: </w:t>
      </w:r>
      <w:hyperlink r:id="rId8" w:history="1">
        <w:r w:rsidRPr="00DF66B9">
          <w:rPr>
            <w:rFonts w:ascii="Times New Roman" w:eastAsia="Times New Roman" w:hAnsi="Times New Roman" w:cs="Times New Roman"/>
            <w:color w:val="000080"/>
            <w:sz w:val="24"/>
            <w:szCs w:val="24"/>
            <w:u w:val="single"/>
          </w:rPr>
          <w:t>https://www.turuntaevo.ru</w:t>
        </w:r>
      </w:hyperlink>
    </w:p>
    <w:p w:rsidR="00DF66B9" w:rsidRPr="00DF66B9" w:rsidRDefault="00DF66B9" w:rsidP="00DF66B9">
      <w:pPr>
        <w:tabs>
          <w:tab w:val="left" w:pos="567"/>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F66B9">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DF66B9" w:rsidRPr="00DF66B9" w:rsidRDefault="00DF66B9" w:rsidP="00DF66B9">
      <w:pPr>
        <w:tabs>
          <w:tab w:val="num" w:pos="567"/>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0"/>
          <w:szCs w:val="20"/>
          <w:lang w:eastAsia="ru-RU"/>
        </w:rPr>
      </w:pPr>
    </w:p>
    <w:p w:rsidR="00262210" w:rsidRDefault="00262210" w:rsidP="00DF66B9">
      <w:pPr>
        <w:spacing w:after="0" w:line="240" w:lineRule="auto"/>
        <w:ind w:firstLine="567"/>
        <w:jc w:val="both"/>
        <w:rPr>
          <w:rFonts w:ascii="Times New Roman" w:eastAsiaTheme="minorEastAsia" w:hAnsi="Times New Roman" w:cs="Times New Roman"/>
          <w:bCs/>
          <w:sz w:val="24"/>
          <w:szCs w:val="24"/>
          <w:lang w:eastAsia="ru-RU"/>
        </w:rPr>
      </w:pPr>
    </w:p>
    <w:p w:rsidR="00DF66B9" w:rsidRDefault="00DF66B9" w:rsidP="00700707">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bCs/>
          <w:sz w:val="24"/>
          <w:szCs w:val="24"/>
          <w:lang w:eastAsia="ru-RU"/>
        </w:rPr>
      </w:pPr>
    </w:p>
    <w:p w:rsidR="00DF66B9" w:rsidRPr="00296F9A" w:rsidRDefault="00DF66B9" w:rsidP="00700707">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4"/>
          <w:szCs w:val="24"/>
          <w:lang w:eastAsia="ru-RU"/>
        </w:rPr>
      </w:pP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262210" w:rsidRPr="004379DB"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Глава</w:t>
      </w:r>
      <w:r w:rsidR="00402DE2">
        <w:rPr>
          <w:rFonts w:ascii="Times New Roman" w:eastAsiaTheme="minorEastAsia" w:hAnsi="Times New Roman" w:cs="Times New Roman"/>
          <w:sz w:val="24"/>
          <w:szCs w:val="24"/>
          <w:lang w:eastAsia="ru-RU"/>
        </w:rPr>
        <w:t xml:space="preserve"> </w:t>
      </w:r>
      <w:proofErr w:type="spellStart"/>
      <w:r w:rsidR="00402DE2">
        <w:rPr>
          <w:rFonts w:ascii="Times New Roman" w:eastAsiaTheme="minorEastAsia" w:hAnsi="Times New Roman" w:cs="Times New Roman"/>
          <w:sz w:val="24"/>
          <w:szCs w:val="24"/>
          <w:lang w:eastAsia="ru-RU"/>
        </w:rPr>
        <w:t>Турунтаевского</w:t>
      </w:r>
      <w:proofErr w:type="spellEnd"/>
      <w:r w:rsidRPr="004379DB">
        <w:rPr>
          <w:rFonts w:ascii="Times New Roman" w:eastAsiaTheme="minorEastAsia" w:hAnsi="Times New Roman" w:cs="Times New Roman"/>
          <w:sz w:val="24"/>
          <w:szCs w:val="24"/>
          <w:lang w:eastAsia="ru-RU"/>
        </w:rPr>
        <w:t xml:space="preserve"> </w:t>
      </w:r>
      <w:r w:rsidR="00402DE2">
        <w:rPr>
          <w:rFonts w:ascii="Times New Roman" w:eastAsiaTheme="minorEastAsia" w:hAnsi="Times New Roman" w:cs="Times New Roman"/>
          <w:sz w:val="24"/>
          <w:szCs w:val="24"/>
          <w:lang w:eastAsia="ru-RU"/>
        </w:rPr>
        <w:t xml:space="preserve">сельского </w:t>
      </w:r>
      <w:r w:rsidRPr="004379DB">
        <w:rPr>
          <w:rFonts w:ascii="Times New Roman" w:eastAsiaTheme="minorEastAsia" w:hAnsi="Times New Roman" w:cs="Times New Roman"/>
          <w:sz w:val="24"/>
          <w:szCs w:val="24"/>
          <w:lang w:eastAsia="ru-RU"/>
        </w:rPr>
        <w:t>поселения</w:t>
      </w:r>
      <w:r w:rsidR="00402DE2">
        <w:rPr>
          <w:rFonts w:ascii="Times New Roman" w:eastAsiaTheme="minorEastAsia" w:hAnsi="Times New Roman" w:cs="Times New Roman"/>
          <w:sz w:val="24"/>
          <w:szCs w:val="24"/>
          <w:lang w:eastAsia="ru-RU"/>
        </w:rPr>
        <w:t xml:space="preserve">                                                        Неверный С.В.</w:t>
      </w:r>
    </w:p>
    <w:p w:rsidR="00262210" w:rsidRPr="004379DB"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r w:rsidRPr="004379DB">
        <w:rPr>
          <w:rFonts w:ascii="Times New Roman" w:eastAsiaTheme="minorEastAsia" w:hAnsi="Times New Roman" w:cs="Times New Roman"/>
          <w:sz w:val="24"/>
          <w:szCs w:val="24"/>
          <w:lang w:eastAsia="ru-RU"/>
        </w:rPr>
        <w:tab/>
      </w:r>
    </w:p>
    <w:p w:rsidR="00262210" w:rsidRDefault="00262210" w:rsidP="00262210">
      <w:pPr>
        <w:spacing w:after="0" w:line="240" w:lineRule="auto"/>
        <w:ind w:firstLine="709"/>
        <w:jc w:val="both"/>
        <w:rPr>
          <w:rFonts w:ascii="Times New Roman" w:eastAsiaTheme="minorEastAsia" w:hAnsi="Times New Roman" w:cs="Times New Roman"/>
          <w:sz w:val="24"/>
          <w:szCs w:val="24"/>
          <w:lang w:eastAsia="ru-RU"/>
        </w:rPr>
      </w:pPr>
    </w:p>
    <w:p w:rsidR="00BE3DFD" w:rsidRPr="004379DB" w:rsidRDefault="00BE3DFD" w:rsidP="00262210">
      <w:pPr>
        <w:spacing w:after="0" w:line="240" w:lineRule="auto"/>
        <w:ind w:firstLine="709"/>
        <w:jc w:val="both"/>
        <w:rPr>
          <w:rFonts w:ascii="Times New Roman" w:eastAsiaTheme="minorEastAsia" w:hAnsi="Times New Roman" w:cs="Times New Roman"/>
          <w:sz w:val="24"/>
          <w:szCs w:val="24"/>
          <w:lang w:eastAsia="ru-RU"/>
        </w:rPr>
      </w:pPr>
    </w:p>
    <w:p w:rsidR="00402DE2" w:rsidRDefault="00402DE2" w:rsidP="00262210">
      <w:pPr>
        <w:spacing w:after="0" w:line="240" w:lineRule="auto"/>
        <w:rPr>
          <w:rFonts w:ascii="Times New Roman" w:eastAsiaTheme="minorEastAsia" w:hAnsi="Times New Roman" w:cs="Times New Roman"/>
          <w:sz w:val="20"/>
          <w:szCs w:val="20"/>
          <w:lang w:eastAsia="ru-RU"/>
        </w:rPr>
      </w:pPr>
    </w:p>
    <w:p w:rsidR="00402DE2" w:rsidRDefault="00402DE2" w:rsidP="00262210">
      <w:pPr>
        <w:spacing w:after="0" w:line="240" w:lineRule="auto"/>
        <w:rPr>
          <w:rFonts w:ascii="Times New Roman" w:eastAsiaTheme="minorEastAsia" w:hAnsi="Times New Roman" w:cs="Times New Roman"/>
          <w:sz w:val="20"/>
          <w:szCs w:val="20"/>
          <w:lang w:eastAsia="ru-RU"/>
        </w:rPr>
      </w:pPr>
    </w:p>
    <w:p w:rsidR="00402DE2" w:rsidRDefault="00402DE2" w:rsidP="00262210">
      <w:pPr>
        <w:spacing w:after="0" w:line="240" w:lineRule="auto"/>
        <w:rPr>
          <w:rFonts w:ascii="Times New Roman" w:eastAsiaTheme="minorEastAsia" w:hAnsi="Times New Roman" w:cs="Times New Roman"/>
          <w:sz w:val="20"/>
          <w:szCs w:val="20"/>
          <w:lang w:eastAsia="ru-RU"/>
        </w:rPr>
      </w:pPr>
    </w:p>
    <w:p w:rsidR="00402DE2" w:rsidRDefault="00402DE2" w:rsidP="00262210">
      <w:pPr>
        <w:spacing w:after="0" w:line="240" w:lineRule="auto"/>
        <w:rPr>
          <w:rFonts w:ascii="Times New Roman" w:eastAsiaTheme="minorEastAsia" w:hAnsi="Times New Roman" w:cs="Times New Roman"/>
          <w:sz w:val="20"/>
          <w:szCs w:val="20"/>
          <w:lang w:eastAsia="ru-RU"/>
        </w:rPr>
      </w:pPr>
    </w:p>
    <w:p w:rsidR="00402DE2" w:rsidRDefault="00402DE2" w:rsidP="00262210">
      <w:pPr>
        <w:spacing w:after="0" w:line="240" w:lineRule="auto"/>
        <w:rPr>
          <w:rFonts w:ascii="Times New Roman" w:eastAsiaTheme="minorEastAsia" w:hAnsi="Times New Roman" w:cs="Times New Roman"/>
          <w:sz w:val="20"/>
          <w:szCs w:val="20"/>
          <w:lang w:eastAsia="ru-RU"/>
        </w:rPr>
      </w:pPr>
    </w:p>
    <w:p w:rsidR="00402DE2" w:rsidRDefault="00402DE2" w:rsidP="00262210">
      <w:pPr>
        <w:spacing w:after="0" w:line="240" w:lineRule="auto"/>
        <w:rPr>
          <w:rFonts w:ascii="Times New Roman" w:eastAsiaTheme="minorEastAsia" w:hAnsi="Times New Roman" w:cs="Times New Roman"/>
          <w:sz w:val="20"/>
          <w:szCs w:val="20"/>
          <w:lang w:eastAsia="ru-RU"/>
        </w:rPr>
      </w:pPr>
    </w:p>
    <w:p w:rsidR="00402DE2" w:rsidRDefault="00402DE2" w:rsidP="00262210">
      <w:pPr>
        <w:spacing w:after="0" w:line="240" w:lineRule="auto"/>
        <w:rPr>
          <w:rFonts w:ascii="Times New Roman" w:eastAsiaTheme="minorEastAsia" w:hAnsi="Times New Roman" w:cs="Times New Roman"/>
          <w:sz w:val="20"/>
          <w:szCs w:val="20"/>
          <w:lang w:eastAsia="ru-RU"/>
        </w:rPr>
      </w:pPr>
    </w:p>
    <w:p w:rsidR="00402DE2" w:rsidRDefault="00402DE2" w:rsidP="00262210">
      <w:pPr>
        <w:spacing w:after="0" w:line="240" w:lineRule="auto"/>
        <w:rPr>
          <w:rFonts w:ascii="Times New Roman" w:eastAsiaTheme="minorEastAsia" w:hAnsi="Times New Roman" w:cs="Times New Roman"/>
          <w:sz w:val="20"/>
          <w:szCs w:val="20"/>
          <w:lang w:eastAsia="ru-RU"/>
        </w:rPr>
      </w:pPr>
    </w:p>
    <w:p w:rsidR="00F01ECA" w:rsidRDefault="00F01ECA" w:rsidP="00262210">
      <w:pPr>
        <w:spacing w:after="0" w:line="240" w:lineRule="auto"/>
        <w:rPr>
          <w:rFonts w:ascii="Times New Roman" w:eastAsiaTheme="minorEastAsia" w:hAnsi="Times New Roman" w:cs="Times New Roman"/>
          <w:sz w:val="20"/>
          <w:szCs w:val="20"/>
          <w:lang w:eastAsia="ru-RU"/>
        </w:rPr>
      </w:pPr>
    </w:p>
    <w:p w:rsidR="00402DE2" w:rsidRPr="004379DB" w:rsidRDefault="00402DE2" w:rsidP="00262210">
      <w:pPr>
        <w:spacing w:after="0" w:line="240" w:lineRule="auto"/>
        <w:rPr>
          <w:rFonts w:ascii="Times New Roman" w:eastAsiaTheme="minorEastAsia" w:hAnsi="Times New Roman" w:cs="Times New Roman"/>
          <w:sz w:val="20"/>
          <w:szCs w:val="20"/>
          <w:lang w:eastAsia="ru-RU"/>
        </w:rPr>
      </w:pPr>
    </w:p>
    <w:p w:rsidR="00262210" w:rsidRDefault="00262210" w:rsidP="00262210">
      <w:pPr>
        <w:spacing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lastRenderedPageBreak/>
        <w:t xml:space="preserve">Приложение </w:t>
      </w:r>
    </w:p>
    <w:p w:rsidR="00262210" w:rsidRDefault="00262210"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УТВЕРЖДЕНО</w:t>
      </w:r>
    </w:p>
    <w:p w:rsidR="00262210"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Постановлени</w:t>
      </w:r>
      <w:r>
        <w:rPr>
          <w:rFonts w:ascii="Times New Roman" w:hAnsi="Times New Roman" w:cs="Times New Roman"/>
          <w:sz w:val="24"/>
          <w:szCs w:val="24"/>
        </w:rPr>
        <w:t>ем</w:t>
      </w:r>
      <w:r w:rsidRPr="00296F9A">
        <w:rPr>
          <w:rFonts w:ascii="Times New Roman" w:hAnsi="Times New Roman" w:cs="Times New Roman"/>
          <w:sz w:val="24"/>
          <w:szCs w:val="24"/>
        </w:rPr>
        <w:t xml:space="preserve"> Администрации</w:t>
      </w:r>
      <w:r w:rsidR="00DF66B9">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w:t>
      </w:r>
    </w:p>
    <w:p w:rsidR="00262210" w:rsidRPr="00296F9A" w:rsidRDefault="00E5406B" w:rsidP="00262210">
      <w:pPr>
        <w:spacing w:after="0" w:line="240" w:lineRule="auto"/>
        <w:ind w:left="5103" w:right="-1"/>
        <w:rPr>
          <w:rFonts w:ascii="Times New Roman" w:hAnsi="Times New Roman" w:cs="Times New Roman"/>
          <w:sz w:val="24"/>
          <w:szCs w:val="24"/>
        </w:rPr>
      </w:pPr>
      <w:r>
        <w:rPr>
          <w:rFonts w:ascii="Times New Roman" w:hAnsi="Times New Roman" w:cs="Times New Roman"/>
          <w:sz w:val="24"/>
          <w:szCs w:val="24"/>
        </w:rPr>
        <w:t>от</w:t>
      </w:r>
      <w:r w:rsidR="00306942">
        <w:rPr>
          <w:rFonts w:ascii="Times New Roman" w:hAnsi="Times New Roman" w:cs="Times New Roman"/>
          <w:sz w:val="24"/>
          <w:szCs w:val="24"/>
        </w:rPr>
        <w:t xml:space="preserve"> </w:t>
      </w:r>
      <w:r w:rsidR="009776FC">
        <w:rPr>
          <w:rFonts w:ascii="Times New Roman" w:hAnsi="Times New Roman" w:cs="Times New Roman"/>
          <w:sz w:val="24"/>
          <w:szCs w:val="24"/>
        </w:rPr>
        <w:t>31.10.</w:t>
      </w:r>
      <w:r w:rsidR="00306942">
        <w:rPr>
          <w:rFonts w:ascii="Times New Roman" w:hAnsi="Times New Roman" w:cs="Times New Roman"/>
          <w:sz w:val="24"/>
          <w:szCs w:val="24"/>
        </w:rPr>
        <w:t>2023»</w:t>
      </w:r>
      <w:r w:rsidR="00262210" w:rsidRPr="00296F9A">
        <w:rPr>
          <w:rFonts w:ascii="Times New Roman" w:hAnsi="Times New Roman" w:cs="Times New Roman"/>
          <w:sz w:val="24"/>
          <w:szCs w:val="24"/>
        </w:rPr>
        <w:t xml:space="preserve"> №</w:t>
      </w:r>
      <w:r w:rsidR="00306942">
        <w:rPr>
          <w:rFonts w:ascii="Times New Roman" w:hAnsi="Times New Roman" w:cs="Times New Roman"/>
          <w:sz w:val="24"/>
          <w:szCs w:val="24"/>
        </w:rPr>
        <w:t xml:space="preserve"> </w:t>
      </w:r>
      <w:r w:rsidR="009776FC">
        <w:rPr>
          <w:rFonts w:ascii="Times New Roman" w:hAnsi="Times New Roman" w:cs="Times New Roman"/>
          <w:sz w:val="24"/>
          <w:szCs w:val="24"/>
        </w:rPr>
        <w:t>86</w:t>
      </w:r>
      <w:r w:rsidR="00262210" w:rsidRPr="00296F9A">
        <w:rPr>
          <w:rFonts w:ascii="Times New Roman" w:hAnsi="Times New Roman" w:cs="Times New Roman"/>
          <w:sz w:val="24"/>
          <w:szCs w:val="24"/>
        </w:rPr>
        <w:t xml:space="preserve">     </w:t>
      </w:r>
    </w:p>
    <w:p w:rsidR="00262210" w:rsidRPr="00296F9A" w:rsidRDefault="00262210" w:rsidP="00262210">
      <w:pPr>
        <w:spacing w:line="240" w:lineRule="auto"/>
        <w:ind w:left="5103" w:right="-1"/>
        <w:rPr>
          <w:rFonts w:ascii="Times New Roman" w:hAnsi="Times New Roman" w:cs="Times New Roman"/>
          <w:sz w:val="24"/>
          <w:szCs w:val="24"/>
        </w:rPr>
      </w:pPr>
    </w:p>
    <w:p w:rsidR="00262210" w:rsidRPr="00296F9A" w:rsidRDefault="00262210" w:rsidP="00262210">
      <w:pPr>
        <w:spacing w:after="0" w:line="240" w:lineRule="auto"/>
        <w:ind w:left="5103" w:right="-1"/>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4379DB" w:rsidRDefault="00262210" w:rsidP="00262210">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262210" w:rsidRDefault="00262210" w:rsidP="00262210">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4379DB" w:rsidRDefault="00262210" w:rsidP="00262210">
      <w:pPr>
        <w:spacing w:after="0" w:line="240" w:lineRule="auto"/>
        <w:jc w:val="center"/>
        <w:outlineLvl w:val="0"/>
        <w:rPr>
          <w:rFonts w:ascii="Times New Roman" w:hAnsi="Times New Roman" w:cs="Times New Roman"/>
          <w:b/>
          <w:bCs/>
          <w:sz w:val="24"/>
          <w:szCs w:val="24"/>
        </w:rPr>
      </w:pPr>
    </w:p>
    <w:p w:rsidR="00262210" w:rsidRPr="004379DB" w:rsidRDefault="00262210" w:rsidP="00262210">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262210" w:rsidRPr="004379DB" w:rsidRDefault="00262210" w:rsidP="00262210">
      <w:pPr>
        <w:spacing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 xml:space="preserve">дминистративного регламента </w:t>
      </w:r>
      <w:r>
        <w:rPr>
          <w:rFonts w:ascii="Times New Roman" w:eastAsia="PMingLiU" w:hAnsi="Times New Roman" w:cs="Times New Roman"/>
          <w:b/>
          <w:bCs/>
          <w:sz w:val="24"/>
          <w:szCs w:val="24"/>
        </w:rPr>
        <w:br/>
      </w:r>
    </w:p>
    <w:p w:rsidR="00262210" w:rsidRPr="00296F9A" w:rsidRDefault="00262210" w:rsidP="00262210">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 xml:space="preserve">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муниципальная услуга) на территории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должностных лиц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(далее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262210" w:rsidRPr="004379DB" w:rsidRDefault="00262210" w:rsidP="00262210">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262210" w:rsidRPr="00296F9A" w:rsidRDefault="00262210" w:rsidP="00262210">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BE3DFD" w:rsidRDefault="00BE3DFD" w:rsidP="00262210">
      <w:pPr>
        <w:tabs>
          <w:tab w:val="left" w:pos="1276"/>
        </w:tabs>
        <w:spacing w:line="240" w:lineRule="auto"/>
        <w:jc w:val="center"/>
        <w:rPr>
          <w:rFonts w:ascii="Times New Roman" w:hAnsi="Times New Roman" w:cs="Times New Roman"/>
          <w:b/>
          <w:sz w:val="24"/>
          <w:szCs w:val="24"/>
        </w:rPr>
      </w:pPr>
    </w:p>
    <w:p w:rsidR="00262210" w:rsidRPr="004379DB" w:rsidRDefault="00262210" w:rsidP="00262210">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непосредственно при личном приеме заявителя в Администрации</w:t>
      </w:r>
      <w:r w:rsidR="00402DE2">
        <w:rPr>
          <w:rFonts w:ascii="Times New Roman" w:eastAsia="Times New Roman" w:hAnsi="Times New Roman" w:cs="Times New Roman"/>
          <w:sz w:val="24"/>
          <w:szCs w:val="24"/>
          <w:lang w:eastAsia="ru-RU"/>
        </w:rPr>
        <w:t xml:space="preserve"> </w:t>
      </w:r>
      <w:proofErr w:type="spellStart"/>
      <w:r w:rsidR="00402DE2">
        <w:rPr>
          <w:rFonts w:ascii="Times New Roman" w:eastAsia="Times New Roman" w:hAnsi="Times New Roman" w:cs="Times New Roman"/>
          <w:sz w:val="24"/>
          <w:szCs w:val="24"/>
          <w:lang w:eastAsia="ru-RU"/>
        </w:rPr>
        <w:t>Турунтаевского</w:t>
      </w:r>
      <w:proofErr w:type="spellEnd"/>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r w:rsidR="004876B2" w:rsidRPr="004876B2">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t xml:space="preserve">по адресу: Томская область, Томский район, </w:t>
      </w:r>
      <w:r w:rsidR="00306942">
        <w:rPr>
          <w:rFonts w:ascii="Times New Roman" w:eastAsia="Times New Roman" w:hAnsi="Times New Roman" w:cs="Times New Roman"/>
          <w:sz w:val="24"/>
          <w:szCs w:val="24"/>
          <w:lang w:eastAsia="ru-RU"/>
        </w:rPr>
        <w:t>с. Турунтаево, ул. Новая,2а.</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 по телефону у специалиста Администрации</w:t>
      </w:r>
      <w:r w:rsidR="00402DE2">
        <w:rPr>
          <w:rFonts w:ascii="Times New Roman" w:eastAsia="Times New Roman" w:hAnsi="Times New Roman" w:cs="Times New Roman"/>
          <w:sz w:val="24"/>
          <w:szCs w:val="24"/>
          <w:lang w:eastAsia="ru-RU"/>
        </w:rPr>
        <w:t xml:space="preserve"> </w:t>
      </w:r>
      <w:proofErr w:type="spellStart"/>
      <w:r w:rsidR="00402DE2">
        <w:rPr>
          <w:rFonts w:ascii="Times New Roman" w:eastAsia="Times New Roman" w:hAnsi="Times New Roman" w:cs="Times New Roman"/>
          <w:sz w:val="24"/>
          <w:szCs w:val="24"/>
          <w:lang w:eastAsia="ru-RU"/>
        </w:rPr>
        <w:t>Турунтаевского</w:t>
      </w:r>
      <w:proofErr w:type="spellEnd"/>
      <w:r w:rsidRPr="0099312A">
        <w:rPr>
          <w:rFonts w:ascii="Times New Roman" w:eastAsia="Times New Roman" w:hAnsi="Times New Roman" w:cs="Times New Roman"/>
          <w:sz w:val="24"/>
          <w:szCs w:val="24"/>
          <w:lang w:eastAsia="ru-RU"/>
        </w:rPr>
        <w:t xml:space="preserve"> сельского поселения</w:t>
      </w:r>
      <w:r w:rsidR="004876B2">
        <w:rPr>
          <w:rFonts w:ascii="Times New Roman" w:eastAsia="Times New Roman" w:hAnsi="Times New Roman" w:cs="Times New Roman"/>
          <w:sz w:val="24"/>
          <w:szCs w:val="24"/>
          <w:lang w:eastAsia="ru-RU"/>
        </w:rPr>
        <w:t xml:space="preserve"> </w:t>
      </w:r>
      <w:r w:rsidR="004876B2" w:rsidRPr="00306942">
        <w:rPr>
          <w:rFonts w:ascii="Times New Roman" w:eastAsia="Times New Roman" w:hAnsi="Times New Roman" w:cs="Times New Roman"/>
          <w:sz w:val="24"/>
          <w:szCs w:val="24"/>
          <w:lang w:eastAsia="ru-RU"/>
        </w:rPr>
        <w:lastRenderedPageBreak/>
        <w:t>+</w:t>
      </w:r>
      <w:r w:rsidR="00306942" w:rsidRPr="00306942">
        <w:rPr>
          <w:rFonts w:ascii="Times New Roman" w:hAnsi="Times New Roman" w:cs="Times New Roman"/>
          <w:color w:val="070707"/>
        </w:rPr>
        <w:t> 7 (3822) 94-71-75</w:t>
      </w:r>
      <w:r w:rsidR="00306942">
        <w:rPr>
          <w:rFonts w:ascii="Arial" w:hAnsi="Arial" w:cs="Arial"/>
          <w:color w:val="070707"/>
        </w:rPr>
        <w:t xml:space="preserve"> </w:t>
      </w:r>
      <w:r w:rsidRPr="0099312A">
        <w:rPr>
          <w:rFonts w:ascii="Times New Roman" w:eastAsia="Times New Roman" w:hAnsi="Times New Roman" w:cs="Times New Roman"/>
          <w:sz w:val="24"/>
          <w:szCs w:val="24"/>
          <w:lang w:eastAsia="ru-RU"/>
        </w:rPr>
        <w:t xml:space="preserve">или многофункциональном центре;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4876B2">
        <w:rPr>
          <w:rFonts w:ascii="Times New Roman" w:eastAsia="Times New Roman" w:hAnsi="Times New Roman" w:cs="Times New Roman"/>
          <w:sz w:val="24"/>
          <w:szCs w:val="24"/>
          <w:lang w:eastAsia="ru-RU"/>
        </w:rPr>
        <w:t xml:space="preserve"> </w:t>
      </w:r>
      <w:hyperlink r:id="rId9" w:history="1">
        <w:r w:rsidR="00DF66B9" w:rsidRPr="008D4676">
          <w:rPr>
            <w:rStyle w:val="ab"/>
            <w:rFonts w:ascii="Times New Roman" w:hAnsi="Times New Roman" w:cs="Times New Roman"/>
          </w:rPr>
          <w:t>turuntaevo-sp@tomsky.gov70</w:t>
        </w:r>
        <w:r w:rsidR="00DF66B9" w:rsidRPr="008D4676">
          <w:rPr>
            <w:rStyle w:val="ab"/>
            <w:rFonts w:ascii="Arial" w:hAnsi="Arial" w:cs="Arial"/>
          </w:rPr>
          <w:t>.ru</w:t>
        </w:r>
      </w:hyperlink>
      <w:r w:rsidR="00DF66B9">
        <w:rPr>
          <w:rFonts w:ascii="Arial" w:hAnsi="Arial" w:cs="Arial"/>
          <w:color w:val="070707"/>
        </w:rPr>
        <w:t xml:space="preserve"> </w:t>
      </w:r>
      <w:r w:rsidRPr="0099312A">
        <w:rPr>
          <w:rFonts w:ascii="Times New Roman" w:eastAsia="Times New Roman" w:hAnsi="Times New Roman" w:cs="Times New Roman"/>
          <w:sz w:val="24"/>
          <w:szCs w:val="24"/>
          <w:lang w:eastAsia="ru-RU"/>
        </w:rPr>
        <w:t>факсимильной связи</w:t>
      </w:r>
      <w:r w:rsidR="00306942">
        <w:rPr>
          <w:rFonts w:ascii="Times New Roman" w:eastAsia="Times New Roman" w:hAnsi="Times New Roman" w:cs="Times New Roman"/>
          <w:sz w:val="24"/>
          <w:szCs w:val="24"/>
          <w:lang w:eastAsia="ru-RU"/>
        </w:rPr>
        <w:t xml:space="preserve"> 94-71-26</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210" w:rsidRPr="0099312A" w:rsidRDefault="00262210" w:rsidP="00306942">
      <w:pPr>
        <w:widowControl w:val="0"/>
        <w:autoSpaceDE w:val="0"/>
        <w:autoSpaceDN w:val="0"/>
        <w:adjustRightInd w:val="0"/>
        <w:spacing w:before="240"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на официальном сайте в информационно-телекоммуникационной сети «Интернет»: на официальном сайте Администрации</w:t>
      </w:r>
      <w:r w:rsidR="00402DE2">
        <w:rPr>
          <w:rFonts w:ascii="Times New Roman" w:eastAsia="Times New Roman" w:hAnsi="Times New Roman" w:cs="Times New Roman"/>
          <w:sz w:val="24"/>
          <w:szCs w:val="24"/>
          <w:lang w:eastAsia="ru-RU"/>
        </w:rPr>
        <w:t xml:space="preserve"> </w:t>
      </w:r>
      <w:proofErr w:type="spellStart"/>
      <w:r w:rsidR="00402DE2">
        <w:rPr>
          <w:rFonts w:ascii="Times New Roman" w:eastAsia="Times New Roman" w:hAnsi="Times New Roman" w:cs="Times New Roman"/>
          <w:sz w:val="24"/>
          <w:szCs w:val="24"/>
          <w:lang w:eastAsia="ru-RU"/>
        </w:rPr>
        <w:t>Турунтаевского</w:t>
      </w:r>
      <w:proofErr w:type="spellEnd"/>
      <w:r w:rsidRPr="0099312A">
        <w:rPr>
          <w:rFonts w:ascii="Times New Roman" w:eastAsia="Times New Roman" w:hAnsi="Times New Roman" w:cs="Times New Roman"/>
          <w:sz w:val="24"/>
          <w:szCs w:val="24"/>
          <w:lang w:eastAsia="ru-RU"/>
        </w:rPr>
        <w:t xml:space="preserve"> сельского поселения (</w:t>
      </w:r>
      <w:r w:rsidR="00306942" w:rsidRPr="00306942">
        <w:rPr>
          <w:rFonts w:ascii="Times New Roman" w:eastAsia="Times New Roman" w:hAnsi="Times New Roman" w:cs="Times New Roman"/>
          <w:sz w:val="24"/>
          <w:szCs w:val="24"/>
          <w:lang w:eastAsia="ru-RU"/>
        </w:rPr>
        <w:t>https://www.turuntaevo.ru/</w:t>
      </w:r>
      <w:r w:rsidR="00306942">
        <w:rPr>
          <w:rFonts w:ascii="Times New Roman" w:eastAsia="Times New Roman" w:hAnsi="Times New Roman" w:cs="Times New Roman"/>
          <w:sz w:val="24"/>
          <w:szCs w:val="24"/>
          <w:lang w:eastAsia="ru-RU"/>
        </w:rPr>
        <w:softHyphen/>
        <w:t>)</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5) посредством размещения информации на информационных стендах, расположенных в здании Администрации</w:t>
      </w:r>
      <w:r w:rsidR="00402DE2">
        <w:rPr>
          <w:rFonts w:ascii="Times New Roman" w:eastAsia="Times New Roman" w:hAnsi="Times New Roman" w:cs="Times New Roman"/>
          <w:sz w:val="24"/>
          <w:szCs w:val="24"/>
          <w:lang w:eastAsia="ru-RU"/>
        </w:rPr>
        <w:t xml:space="preserve"> </w:t>
      </w:r>
      <w:proofErr w:type="spellStart"/>
      <w:r w:rsidR="00402DE2">
        <w:rPr>
          <w:rFonts w:ascii="Times New Roman" w:eastAsia="Times New Roman" w:hAnsi="Times New Roman" w:cs="Times New Roman"/>
          <w:sz w:val="24"/>
          <w:szCs w:val="24"/>
          <w:lang w:eastAsia="ru-RU"/>
        </w:rPr>
        <w:t>Турунтаевского</w:t>
      </w:r>
      <w:proofErr w:type="spellEnd"/>
      <w:r w:rsidR="00306942">
        <w:rPr>
          <w:rFonts w:ascii="Times New Roman" w:eastAsia="Times New Roman" w:hAnsi="Times New Roman" w:cs="Times New Roman"/>
          <w:sz w:val="24"/>
          <w:szCs w:val="24"/>
          <w:lang w:eastAsia="ru-RU"/>
        </w:rPr>
        <w:t xml:space="preserve"> сельского поселения: 634534</w:t>
      </w:r>
      <w:r w:rsidRPr="0099312A">
        <w:rPr>
          <w:rFonts w:ascii="Times New Roman" w:eastAsia="Times New Roman" w:hAnsi="Times New Roman" w:cs="Times New Roman"/>
          <w:sz w:val="24"/>
          <w:szCs w:val="24"/>
          <w:lang w:eastAsia="ru-RU"/>
        </w:rPr>
        <w:t>, Том</w:t>
      </w:r>
      <w:r w:rsidR="00306942">
        <w:rPr>
          <w:rFonts w:ascii="Times New Roman" w:eastAsia="Times New Roman" w:hAnsi="Times New Roman" w:cs="Times New Roman"/>
          <w:sz w:val="24"/>
          <w:szCs w:val="24"/>
          <w:lang w:eastAsia="ru-RU"/>
        </w:rPr>
        <w:t xml:space="preserve">ская область, Томский район, </w:t>
      </w:r>
      <w:proofErr w:type="spellStart"/>
      <w:r w:rsidR="00306942">
        <w:rPr>
          <w:rFonts w:ascii="Times New Roman" w:eastAsia="Times New Roman" w:hAnsi="Times New Roman" w:cs="Times New Roman"/>
          <w:sz w:val="24"/>
          <w:szCs w:val="24"/>
          <w:lang w:eastAsia="ru-RU"/>
        </w:rPr>
        <w:t>с.Турунтаево</w:t>
      </w:r>
      <w:proofErr w:type="spellEnd"/>
      <w:r w:rsidR="00306942">
        <w:rPr>
          <w:rFonts w:ascii="Times New Roman" w:eastAsia="Times New Roman" w:hAnsi="Times New Roman" w:cs="Times New Roman"/>
          <w:sz w:val="24"/>
          <w:szCs w:val="24"/>
          <w:lang w:eastAsia="ru-RU"/>
        </w:rPr>
        <w:t xml:space="preserve">, ул. Новая, 2а, контактный телефон </w:t>
      </w:r>
      <w:r w:rsidR="00306942" w:rsidRPr="00306942">
        <w:rPr>
          <w:rFonts w:ascii="Times New Roman" w:hAnsi="Times New Roman" w:cs="Times New Roman"/>
          <w:color w:val="070707"/>
        </w:rPr>
        <w:t>8 (3822) 94-71-75, факс 94-71-26</w:t>
      </w:r>
      <w:r w:rsidRPr="0099312A">
        <w:rPr>
          <w:rFonts w:ascii="Times New Roman" w:eastAsia="Times New Roman" w:hAnsi="Times New Roman" w:cs="Times New Roman"/>
          <w:sz w:val="24"/>
          <w:szCs w:val="24"/>
          <w:lang w:eastAsia="ru-RU"/>
        </w:rPr>
        <w:t xml:space="preserve"> и многофункционального центра.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Информирование осуществляется в соответствии с графиком приема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210" w:rsidRDefault="00262210" w:rsidP="00262210">
      <w:pPr>
        <w:tabs>
          <w:tab w:val="left" w:pos="1276"/>
        </w:tabs>
        <w:spacing w:line="240" w:lineRule="auto"/>
        <w:jc w:val="center"/>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262210" w:rsidRPr="00B6703D" w:rsidRDefault="00262210" w:rsidP="00B6703D">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 xml:space="preserve">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B6703D">
        <w:rPr>
          <w:rFonts w:ascii="Times New Roman" w:hAnsi="Times New Roman" w:cs="Times New Roman"/>
          <w:sz w:val="24"/>
          <w:szCs w:val="24"/>
        </w:rPr>
        <w:t>похозяйственной</w:t>
      </w:r>
      <w:proofErr w:type="spellEnd"/>
      <w:r w:rsidRPr="00B6703D">
        <w:rPr>
          <w:rFonts w:ascii="Times New Roman" w:hAnsi="Times New Roman" w:cs="Times New Roman"/>
          <w:sz w:val="24"/>
          <w:szCs w:val="24"/>
        </w:rPr>
        <w:t xml:space="preserve"> книги и иных документов, содержащих аналогичные сведения)».</w:t>
      </w:r>
    </w:p>
    <w:p w:rsidR="00262210" w:rsidRPr="00C56DD1" w:rsidRDefault="00262210" w:rsidP="00262210">
      <w:pPr>
        <w:tabs>
          <w:tab w:val="left" w:pos="1276"/>
        </w:tabs>
        <w:suppressAutoHyphens/>
        <w:spacing w:after="0" w:line="240" w:lineRule="auto"/>
        <w:ind w:left="71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w:t>
      </w:r>
      <w:r w:rsidR="00402DE2">
        <w:rPr>
          <w:rFonts w:ascii="Times New Roman" w:hAnsi="Times New Roman" w:cs="Times New Roman"/>
          <w:sz w:val="24"/>
          <w:szCs w:val="24"/>
        </w:rPr>
        <w:t>–</w:t>
      </w:r>
      <w:r>
        <w:rPr>
          <w:rFonts w:ascii="Times New Roman" w:hAnsi="Times New Roman" w:cs="Times New Roman"/>
          <w:sz w:val="24"/>
          <w:szCs w:val="24"/>
        </w:rPr>
        <w:t xml:space="preserve"> </w:t>
      </w:r>
      <w:r w:rsidRPr="00296F9A">
        <w:rPr>
          <w:rFonts w:ascii="Times New Roman" w:hAnsi="Times New Roman" w:cs="Times New Roman"/>
          <w:sz w:val="24"/>
          <w:szCs w:val="24"/>
        </w:rPr>
        <w:t>Администрацией</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w:t>
      </w:r>
    </w:p>
    <w:p w:rsidR="00262210" w:rsidRPr="00296F9A" w:rsidRDefault="00262210" w:rsidP="00B6703D">
      <w:pPr>
        <w:numPr>
          <w:ilvl w:val="0"/>
          <w:numId w:val="7"/>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Администрация</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Pr>
          <w:rFonts w:ascii="Times New Roman" w:hAnsi="Times New Roman" w:cs="Times New Roman"/>
          <w:sz w:val="24"/>
          <w:szCs w:val="24"/>
        </w:rPr>
        <w:t xml:space="preserve"> </w:t>
      </w:r>
      <w:r w:rsidRPr="00296F9A">
        <w:rPr>
          <w:rFonts w:ascii="Times New Roman" w:hAnsi="Times New Roman" w:cs="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296F9A" w:rsidRDefault="00262210" w:rsidP="00262210">
      <w:pPr>
        <w:tabs>
          <w:tab w:val="left" w:pos="1276"/>
        </w:tabs>
        <w:suppressAutoHyphens/>
        <w:spacing w:after="0" w:line="240" w:lineRule="auto"/>
        <w:ind w:left="90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 xml:space="preserve">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 xml:space="preserve">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195F65" w:rsidRDefault="00195F65" w:rsidP="00262210">
      <w:pPr>
        <w:keepNext/>
        <w:tabs>
          <w:tab w:val="left" w:pos="1276"/>
        </w:tabs>
        <w:spacing w:line="240" w:lineRule="auto"/>
        <w:jc w:val="center"/>
        <w:outlineLvl w:val="2"/>
        <w:rPr>
          <w:rFonts w:ascii="Times New Roman" w:hAnsi="Times New Roman" w:cs="Times New Roman"/>
          <w:b/>
          <w:sz w:val="24"/>
          <w:szCs w:val="24"/>
        </w:rPr>
      </w:pPr>
    </w:p>
    <w:p w:rsidR="00262210" w:rsidRPr="00AF057A" w:rsidRDefault="00262210" w:rsidP="00262210">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262210" w:rsidRPr="00AF057A"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966266"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b/>
          <w:sz w:val="24"/>
          <w:szCs w:val="24"/>
        </w:rPr>
      </w:pPr>
      <w:r w:rsidRPr="00966266">
        <w:rPr>
          <w:rFonts w:ascii="Times New Roman" w:hAnsi="Times New Roman" w:cs="Times New Roman"/>
          <w:b/>
          <w:sz w:val="24"/>
          <w:szCs w:val="24"/>
        </w:rPr>
        <w:t>Приостановление предоставления муниципальной услуги не предусмотрено.</w:t>
      </w:r>
    </w:p>
    <w:p w:rsidR="00262210" w:rsidRPr="00296F9A" w:rsidRDefault="00262210" w:rsidP="00B6703D">
      <w:pPr>
        <w:numPr>
          <w:ilvl w:val="0"/>
          <w:numId w:val="7"/>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выдаче документа осуществляется в срок, не превышающий 1 рабочий день</w:t>
      </w:r>
      <w:r w:rsidR="00EC436B">
        <w:rPr>
          <w:rFonts w:ascii="Times New Roman" w:hAnsi="Times New Roman" w:cs="Times New Roman"/>
          <w:sz w:val="24"/>
          <w:szCs w:val="24"/>
        </w:rPr>
        <w:t xml:space="preserve"> со дня получения обращения</w:t>
      </w:r>
      <w:r w:rsidRPr="00296F9A">
        <w:rPr>
          <w:rFonts w:ascii="Times New Roman" w:hAnsi="Times New Roman" w:cs="Times New Roman"/>
          <w:sz w:val="24"/>
          <w:szCs w:val="24"/>
        </w:rPr>
        <w:t>.</w:t>
      </w:r>
    </w:p>
    <w:p w:rsidR="00262210" w:rsidRPr="00296F9A" w:rsidRDefault="00262210" w:rsidP="00262210">
      <w:pPr>
        <w:tabs>
          <w:tab w:val="left" w:pos="1276"/>
        </w:tabs>
        <w:spacing w:line="240" w:lineRule="auto"/>
        <w:jc w:val="center"/>
        <w:rPr>
          <w:rFonts w:ascii="Times New Roman" w:hAnsi="Times New Roman" w:cs="Times New Roman"/>
          <w:sz w:val="24"/>
          <w:szCs w:val="24"/>
        </w:rPr>
      </w:pPr>
    </w:p>
    <w:p w:rsidR="00262210" w:rsidRPr="00AF057A" w:rsidRDefault="00262210" w:rsidP="00262210">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Default="00262210" w:rsidP="00B6703D">
      <w:pPr>
        <w:numPr>
          <w:ilvl w:val="0"/>
          <w:numId w:val="7"/>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B81EA9" w:rsidRPr="00B81EA9" w:rsidRDefault="00B81EA9" w:rsidP="00B81EA9">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262210" w:rsidRPr="00AF057A" w:rsidRDefault="00262210" w:rsidP="00262210">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262210" w:rsidRDefault="00262210" w:rsidP="00B81EA9">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lastRenderedPageBreak/>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B81EA9" w:rsidRP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262210" w:rsidRPr="00296F9A" w:rsidRDefault="00262210" w:rsidP="00B81EA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Законом Томской области от 11 января 2007 года № 5-ОЗ «Об обращениях граждан в государственные органы Томской области и органы местного самоуправления».</w:t>
      </w:r>
    </w:p>
    <w:p w:rsidR="00B81EA9" w:rsidRDefault="00262210" w:rsidP="00B81EA9">
      <w:pPr>
        <w:tabs>
          <w:tab w:val="left" w:pos="1276"/>
        </w:tabs>
        <w:spacing w:line="100" w:lineRule="atLeast"/>
        <w:rPr>
          <w:rFonts w:ascii="Times New Roman" w:hAnsi="Times New Roman" w:cs="Times New Roman"/>
          <w:sz w:val="24"/>
          <w:szCs w:val="24"/>
        </w:rPr>
      </w:pPr>
      <w:r w:rsidRPr="00296F9A">
        <w:rPr>
          <w:rFonts w:ascii="Times New Roman" w:hAnsi="Times New Roman" w:cs="Times New Roman"/>
          <w:sz w:val="24"/>
          <w:szCs w:val="24"/>
        </w:rPr>
        <w:t xml:space="preserve">      </w:t>
      </w:r>
    </w:p>
    <w:p w:rsidR="00262210" w:rsidRPr="00AF057A" w:rsidRDefault="00262210" w:rsidP="00B81EA9">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DA3A41" w:rsidRPr="00296F9A" w:rsidRDefault="00DA3A41" w:rsidP="00DA3A41">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2</w:t>
      </w:r>
      <w:r w:rsidRPr="00296F9A">
        <w:rPr>
          <w:rFonts w:ascii="Times New Roman" w:hAnsi="Times New Roman" w:cs="Times New Roman"/>
          <w:sz w:val="24"/>
          <w:szCs w:val="24"/>
        </w:rPr>
        <w:t xml:space="preserve">)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262210" w:rsidRPr="00296F9A" w:rsidRDefault="00262210" w:rsidP="002622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3</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4</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5</w:t>
      </w:r>
      <w:r w:rsidRPr="00296F9A">
        <w:rPr>
          <w:rFonts w:ascii="Times New Roman" w:hAnsi="Times New Roman" w:cs="Times New Roman"/>
          <w:sz w:val="24"/>
          <w:szCs w:val="24"/>
        </w:rPr>
        <w:t>) </w:t>
      </w:r>
      <w:r w:rsidR="00DA3A41">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sidR="00840207">
        <w:rPr>
          <w:rFonts w:ascii="Times New Roman" w:hAnsi="Times New Roman" w:cs="Times New Roman"/>
          <w:sz w:val="24"/>
          <w:szCs w:val="24"/>
        </w:rPr>
        <w:t>3</w:t>
      </w:r>
      <w:r w:rsidRPr="00296F9A">
        <w:rPr>
          <w:rFonts w:ascii="Times New Roman" w:hAnsi="Times New Roman" w:cs="Times New Roman"/>
          <w:sz w:val="24"/>
          <w:szCs w:val="24"/>
        </w:rPr>
        <w:t>-</w:t>
      </w:r>
      <w:r w:rsidR="00840207">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в рамках осуществляемых Администрацией</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полномочий по выдаче документов, представлению также подлежат соответствующие подтверждающие сведения.</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296F9A" w:rsidRDefault="00262210" w:rsidP="00B81EA9">
      <w:pPr>
        <w:numPr>
          <w:ilvl w:val="0"/>
          <w:numId w:val="7"/>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Документы, необходимые для предоставления муниципальной  услуги, могут быть представлены в Администрацию</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w:t>
      </w:r>
    </w:p>
    <w:p w:rsidR="00262210" w:rsidRPr="00296F9A" w:rsidRDefault="00262210" w:rsidP="00B81EA9">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81EA9" w:rsidRDefault="00B81EA9" w:rsidP="00262210">
      <w:pPr>
        <w:widowControl w:val="0"/>
        <w:tabs>
          <w:tab w:val="left" w:pos="1276"/>
        </w:tabs>
        <w:spacing w:line="240" w:lineRule="auto"/>
        <w:jc w:val="center"/>
        <w:outlineLvl w:val="2"/>
        <w:rPr>
          <w:rFonts w:ascii="Times New Roman" w:hAnsi="Times New Roman" w:cs="Times New Roman"/>
          <w:b/>
          <w:sz w:val="24"/>
          <w:szCs w:val="24"/>
        </w:rPr>
      </w:pPr>
    </w:p>
    <w:p w:rsidR="00262210" w:rsidRPr="004D6AEE" w:rsidRDefault="00262210" w:rsidP="00262210">
      <w:pPr>
        <w:widowControl w:val="0"/>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296F9A" w:rsidRDefault="00262210" w:rsidP="00B81EA9">
      <w:pPr>
        <w:widowControl w:val="0"/>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lastRenderedPageBreak/>
        <w:t>Перечень документов, необходимых для предоставления муниципальной услуги, которые находятся в распоряжении иных органов:</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262210" w:rsidRPr="00296F9A" w:rsidRDefault="00262210" w:rsidP="00262210">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Администрация</w:t>
      </w:r>
      <w:r w:rsidR="0030694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не вправе требовать от заявителя:</w:t>
      </w:r>
    </w:p>
    <w:p w:rsidR="00262210" w:rsidRDefault="00262210" w:rsidP="00B81EA9">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Pr>
          <w:rFonts w:ascii="Times New Roman" w:hAnsi="Times New Roman"/>
          <w:sz w:val="24"/>
          <w:szCs w:val="24"/>
        </w:rPr>
        <w:t>,</w:t>
      </w:r>
      <w:r>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0"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Pr>
          <w:rFonts w:ascii="Times New Roman" w:hAnsi="Times New Roman"/>
          <w:sz w:val="24"/>
          <w:szCs w:val="24"/>
        </w:rPr>
        <w:t xml:space="preserve"> июля </w:t>
      </w:r>
      <w:r>
        <w:rPr>
          <w:rFonts w:ascii="Times New Roman" w:hAnsi="Times New Roman"/>
          <w:sz w:val="24"/>
          <w:szCs w:val="24"/>
        </w:rPr>
        <w:t>2010</w:t>
      </w:r>
      <w:r w:rsidR="00E750E6">
        <w:rPr>
          <w:rFonts w:ascii="Times New Roman" w:hAnsi="Times New Roman"/>
          <w:sz w:val="24"/>
          <w:szCs w:val="24"/>
        </w:rPr>
        <w:t xml:space="preserve"> года</w:t>
      </w:r>
      <w:r>
        <w:rPr>
          <w:rFonts w:ascii="Times New Roman" w:hAnsi="Times New Roman"/>
          <w:sz w:val="24"/>
          <w:szCs w:val="24"/>
        </w:rPr>
        <w:t xml:space="preserve"> № 210-ФЗ) перечень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210" w:rsidRDefault="00262210" w:rsidP="006D64C1">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Заявитель вправе представить указанные документы и информацию в Администрацию</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по собственной инициативе.</w:t>
      </w:r>
    </w:p>
    <w:p w:rsidR="00F65A0B" w:rsidRPr="00296F9A" w:rsidRDefault="00F65A0B" w:rsidP="006D64C1">
      <w:pPr>
        <w:spacing w:after="0" w:line="240" w:lineRule="auto"/>
        <w:ind w:firstLine="709"/>
        <w:jc w:val="both"/>
        <w:rPr>
          <w:rFonts w:ascii="Times New Roman" w:hAnsi="Times New Roman" w:cs="Times New Roman"/>
          <w:sz w:val="24"/>
          <w:szCs w:val="24"/>
        </w:rPr>
      </w:pPr>
    </w:p>
    <w:p w:rsidR="00262210" w:rsidRPr="004D6AEE" w:rsidRDefault="00262210" w:rsidP="008B1878">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296F9A" w:rsidRDefault="00262210" w:rsidP="00F65A0B">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262210" w:rsidRPr="004D6AEE" w:rsidRDefault="00262210" w:rsidP="00262210">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F65A0B">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262210" w:rsidRPr="004D6AEE"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b/>
          <w:sz w:val="24"/>
          <w:szCs w:val="24"/>
        </w:rPr>
      </w:pPr>
      <w:r w:rsidRPr="004D6AEE">
        <w:rPr>
          <w:rFonts w:ascii="Times New Roman" w:hAnsi="Times New Roman" w:cs="Times New Roman"/>
          <w:b/>
          <w:sz w:val="24"/>
          <w:szCs w:val="24"/>
        </w:rPr>
        <w:t>Основания для приостановления предоставления муниципальной услуги не предусмотрены.</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2210" w:rsidRPr="00296F9A"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2210"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w:t>
      </w:r>
      <w:r w:rsidRPr="0099312A">
        <w:rPr>
          <w:rFonts w:ascii="Times New Roman" w:eastAsia="Times New Roman" w:hAnsi="Times New Roman" w:cs="Times New Roman"/>
          <w:sz w:val="24"/>
          <w:szCs w:val="24"/>
          <w:lang w:eastAsia="ru-RU"/>
        </w:rPr>
        <w:lastRenderedPageBreak/>
        <w:t xml:space="preserve">(вывесками)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w:t>
      </w:r>
      <w:proofErr w:type="spellStart"/>
      <w:r w:rsidRPr="0099312A">
        <w:rPr>
          <w:rFonts w:ascii="Times New Roman" w:eastAsia="Times New Roman" w:hAnsi="Times New Roman" w:cs="Times New Roman"/>
          <w:sz w:val="24"/>
          <w:szCs w:val="24"/>
          <w:lang w:eastAsia="ru-RU"/>
        </w:rPr>
        <w:t>сурдопереводчика</w:t>
      </w:r>
      <w:proofErr w:type="spellEnd"/>
      <w:r w:rsidRPr="0099312A">
        <w:rPr>
          <w:rFonts w:ascii="Times New Roman" w:eastAsia="Times New Roman" w:hAnsi="Times New Roman" w:cs="Times New Roman"/>
          <w:sz w:val="24"/>
          <w:szCs w:val="24"/>
          <w:lang w:eastAsia="ru-RU"/>
        </w:rPr>
        <w:t xml:space="preserve"> и </w:t>
      </w:r>
      <w:proofErr w:type="spellStart"/>
      <w:r w:rsidRPr="0099312A">
        <w:rPr>
          <w:rFonts w:ascii="Times New Roman" w:eastAsia="Times New Roman" w:hAnsi="Times New Roman" w:cs="Times New Roman"/>
          <w:sz w:val="24"/>
          <w:szCs w:val="24"/>
          <w:lang w:eastAsia="ru-RU"/>
        </w:rPr>
        <w:t>тифлосурдопереводчика</w:t>
      </w:r>
      <w:proofErr w:type="spellEnd"/>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Default="00262210" w:rsidP="00262210">
      <w:pPr>
        <w:tabs>
          <w:tab w:val="left" w:pos="1276"/>
        </w:tabs>
        <w:spacing w:line="240" w:lineRule="auto"/>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F65A0B" w:rsidRDefault="00262210" w:rsidP="00F65A0B">
      <w:pPr>
        <w:pStyle w:val="a3"/>
        <w:numPr>
          <w:ilvl w:val="0"/>
          <w:numId w:val="8"/>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62210"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w:t>
      </w:r>
      <w:r w:rsidRPr="0099312A">
        <w:rPr>
          <w:rFonts w:ascii="Times New Roman" w:eastAsia="Times New Roman" w:hAnsi="Times New Roman" w:cs="Times New Roman"/>
          <w:sz w:val="24"/>
          <w:szCs w:val="24"/>
          <w:lang w:eastAsia="ru-RU"/>
        </w:rPr>
        <w:lastRenderedPageBreak/>
        <w:t xml:space="preserve">лицами, участвующими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262210" w:rsidRPr="00296F9A" w:rsidRDefault="00262210" w:rsidP="00262210">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296F9A" w:rsidRDefault="00262210" w:rsidP="00262210">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005956" w:rsidRPr="00005956" w:rsidRDefault="00005956" w:rsidP="00005956">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005956" w:rsidRPr="00296F9A" w:rsidRDefault="00005956" w:rsidP="00262210">
      <w:pPr>
        <w:spacing w:line="240" w:lineRule="auto"/>
        <w:jc w:val="both"/>
        <w:rPr>
          <w:rFonts w:ascii="Times New Roman" w:hAnsi="Times New Roman" w:cs="Times New Roman"/>
          <w:sz w:val="24"/>
          <w:szCs w:val="24"/>
        </w:rPr>
      </w:pPr>
    </w:p>
    <w:p w:rsidR="00262210" w:rsidRPr="00BC3698" w:rsidRDefault="00262210" w:rsidP="00262210">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62210"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62210"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62210"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w:t>
      </w:r>
      <w:proofErr w:type="spellStart"/>
      <w:r w:rsidR="00262210" w:rsidRPr="0099312A">
        <w:rPr>
          <w:rFonts w:ascii="Times New Roman" w:eastAsia="Times New Roman" w:hAnsi="Times New Roman" w:cs="Times New Roman"/>
          <w:sz w:val="24"/>
          <w:szCs w:val="24"/>
          <w:lang w:eastAsia="ru-RU"/>
        </w:rPr>
        <w:t>xml</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doc</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docx</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odt</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xls</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xlsx</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ods</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pdf</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jpg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jpeg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zip</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rar</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sig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png</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bmp</w:t>
      </w:r>
      <w:proofErr w:type="spellEnd"/>
      <w:r w:rsidR="00262210" w:rsidRPr="0099312A">
        <w:rPr>
          <w:rFonts w:ascii="Times New Roman" w:eastAsia="Times New Roman" w:hAnsi="Times New Roman" w:cs="Times New Roman"/>
          <w:sz w:val="24"/>
          <w:szCs w:val="24"/>
          <w:lang w:eastAsia="ru-RU"/>
        </w:rPr>
        <w:t xml:space="preserve">, </w:t>
      </w:r>
      <w:proofErr w:type="spellStart"/>
      <w:r w:rsidR="00262210" w:rsidRPr="0099312A">
        <w:rPr>
          <w:rFonts w:ascii="Times New Roman" w:eastAsia="Times New Roman" w:hAnsi="Times New Roman" w:cs="Times New Roman"/>
          <w:sz w:val="24"/>
          <w:szCs w:val="24"/>
          <w:lang w:eastAsia="ru-RU"/>
        </w:rPr>
        <w:t>tiff</w:t>
      </w:r>
      <w:proofErr w:type="spellEnd"/>
      <w:r w:rsidR="00262210"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w:t>
      </w:r>
      <w:r w:rsidRPr="0099312A">
        <w:rPr>
          <w:rFonts w:ascii="Times New Roman" w:eastAsia="Times New Roman" w:hAnsi="Times New Roman" w:cs="Times New Roman"/>
          <w:sz w:val="24"/>
          <w:szCs w:val="24"/>
          <w:lang w:eastAsia="ru-RU"/>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312A">
        <w:rPr>
          <w:rFonts w:ascii="Times New Roman" w:eastAsia="Times New Roman" w:hAnsi="Times New Roman" w:cs="Times New Roman"/>
          <w:sz w:val="24"/>
          <w:szCs w:val="24"/>
          <w:lang w:eastAsia="ru-RU"/>
        </w:rPr>
        <w:t>dpi</w:t>
      </w:r>
      <w:proofErr w:type="spellEnd"/>
      <w:r w:rsidRPr="0099312A">
        <w:rPr>
          <w:rFonts w:ascii="Times New Roman" w:eastAsia="Times New Roman" w:hAnsi="Times New Roman" w:cs="Times New Roman"/>
          <w:sz w:val="24"/>
          <w:szCs w:val="24"/>
          <w:lang w:eastAsia="ru-RU"/>
        </w:rPr>
        <w:t xml:space="preserve"> (масштаб 1:1) с использованием следующих режимов: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05956" w:rsidRDefault="00262210"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или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формируются в виде отд</w:t>
      </w:r>
      <w:r w:rsidR="00762797">
        <w:rPr>
          <w:rFonts w:ascii="Times New Roman" w:eastAsia="Times New Roman" w:hAnsi="Times New Roman" w:cs="Times New Roman"/>
          <w:sz w:val="24"/>
          <w:szCs w:val="24"/>
          <w:lang w:eastAsia="ru-RU"/>
        </w:rPr>
        <w:t>ельного электронного документа.</w:t>
      </w:r>
    </w:p>
    <w:p w:rsidR="00D0575E" w:rsidRPr="00762797" w:rsidRDefault="00D0575E"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856A05" w:rsidRDefault="00262210" w:rsidP="00262210">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262210" w:rsidRPr="00F65A0B" w:rsidRDefault="00262210" w:rsidP="00F65A0B">
      <w:pPr>
        <w:pStyle w:val="a3"/>
        <w:numPr>
          <w:ilvl w:val="0"/>
          <w:numId w:val="9"/>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1) прием заявления </w:t>
      </w:r>
      <w:r w:rsidR="00402DE2" w:rsidRPr="00296F9A">
        <w:rPr>
          <w:rFonts w:ascii="Times New Roman" w:hAnsi="Times New Roman" w:cs="Times New Roman"/>
          <w:sz w:val="24"/>
          <w:szCs w:val="24"/>
        </w:rPr>
        <w:t>и документов</w:t>
      </w:r>
      <w:r w:rsidRPr="00296F9A">
        <w:rPr>
          <w:rFonts w:ascii="Times New Roman" w:hAnsi="Times New Roman" w:cs="Times New Roman"/>
          <w:sz w:val="24"/>
          <w:szCs w:val="24"/>
        </w:rPr>
        <w:t>, необходимых для предоставления муниципальной услуги;</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выдаче соответствующего документа.</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62210"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2210" w:rsidRPr="00296F9A" w:rsidRDefault="00262210" w:rsidP="00262210">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lastRenderedPageBreak/>
        <w:t>Блок-схема предоставления муниципальной услуги</w:t>
      </w:r>
    </w:p>
    <w:p w:rsidR="00262210" w:rsidRPr="00F65A0B" w:rsidRDefault="00262210" w:rsidP="00F65A0B">
      <w:pPr>
        <w:pStyle w:val="a3"/>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sidR="00F65A0B">
        <w:rPr>
          <w:rFonts w:ascii="Times New Roman" w:hAnsi="Times New Roman" w:cs="Times New Roman"/>
          <w:sz w:val="24"/>
          <w:szCs w:val="24"/>
        </w:rPr>
        <w:t>№</w:t>
      </w:r>
      <w:r w:rsidR="00005956" w:rsidRPr="00F65A0B">
        <w:rPr>
          <w:rFonts w:ascii="Times New Roman" w:hAnsi="Times New Roman" w:cs="Times New Roman"/>
          <w:sz w:val="24"/>
          <w:szCs w:val="24"/>
        </w:rPr>
        <w:t>1</w:t>
      </w:r>
      <w:r w:rsidRPr="00F65A0B">
        <w:rPr>
          <w:rFonts w:ascii="Times New Roman" w:hAnsi="Times New Roman" w:cs="Times New Roman"/>
          <w:sz w:val="24"/>
          <w:szCs w:val="24"/>
        </w:rPr>
        <w:t xml:space="preserve"> к административному регламенту.</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856A05" w:rsidRDefault="00262210" w:rsidP="00262210">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в Администрацию</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Pr>
          <w:rFonts w:ascii="Times New Roman" w:hAnsi="Times New Roman" w:cs="Times New Roman"/>
          <w:sz w:val="24"/>
          <w:szCs w:val="24"/>
        </w:rPr>
        <w:t>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ответственный за прием заявления, возвращает заявителю представленные документы с указанием причин возврата.</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sidR="00F65A0B">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sidR="00F65A0B">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262210" w:rsidRPr="00296F9A" w:rsidRDefault="00262210" w:rsidP="00262210">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для визирования, после визирования не позднее следующего рабочего дня </w:t>
      </w:r>
      <w:r w:rsidR="00976E84" w:rsidRPr="00296F9A">
        <w:rPr>
          <w:rFonts w:ascii="Times New Roman" w:hAnsi="Times New Roman" w:cs="Times New Roman"/>
          <w:sz w:val="24"/>
          <w:szCs w:val="24"/>
        </w:rPr>
        <w:t>направляется специалисту</w:t>
      </w:r>
      <w:r w:rsidRPr="00296F9A">
        <w:rPr>
          <w:rFonts w:ascii="Times New Roman" w:hAnsi="Times New Roman" w:cs="Times New Roman"/>
          <w:sz w:val="24"/>
          <w:szCs w:val="24"/>
        </w:rPr>
        <w:t xml:space="preserve"> администрации.</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Максимальный срок выполнения административной процедуры «прием и </w:t>
      </w:r>
      <w:r w:rsidRPr="00296F9A">
        <w:rPr>
          <w:rFonts w:ascii="Times New Roman" w:hAnsi="Times New Roman" w:cs="Times New Roman"/>
          <w:sz w:val="24"/>
          <w:szCs w:val="24"/>
        </w:rPr>
        <w:lastRenderedPageBreak/>
        <w:t>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262210" w:rsidRDefault="00262210" w:rsidP="00262210">
      <w:pPr>
        <w:keepNext/>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keepNext/>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296F9A" w:rsidRDefault="00F65A0B"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262210"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262210" w:rsidRPr="00296F9A" w:rsidRDefault="00262210"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документов и информации, которые могут быть получены в рамках межведомственного информационного взаимодействия.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Для предоставления муниципальной услуги  специалист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 xml:space="preserve">направляет межведомственные запросы </w:t>
      </w:r>
      <w:proofErr w:type="gramStart"/>
      <w:r w:rsidRPr="00296F9A">
        <w:rPr>
          <w:rFonts w:ascii="Times New Roman" w:hAnsi="Times New Roman" w:cs="Times New Roman"/>
          <w:sz w:val="24"/>
          <w:szCs w:val="24"/>
        </w:rPr>
        <w:t>в</w:t>
      </w:r>
      <w:proofErr w:type="gramEnd"/>
      <w:r w:rsidRPr="00296F9A">
        <w:rPr>
          <w:rFonts w:ascii="Times New Roman" w:hAnsi="Times New Roman" w:cs="Times New Roman"/>
          <w:sz w:val="24"/>
          <w:szCs w:val="24"/>
        </w:rPr>
        <w:t>:</w:t>
      </w:r>
    </w:p>
    <w:p w:rsidR="00262210" w:rsidRPr="00296F9A" w:rsidRDefault="00262210" w:rsidP="00262210">
      <w:pPr>
        <w:pStyle w:val="a3"/>
        <w:spacing w:after="0" w:line="240" w:lineRule="auto"/>
        <w:ind w:left="0" w:firstLine="708"/>
        <w:rPr>
          <w:rFonts w:ascii="Times New Roman" w:hAnsi="Times New Roman" w:cs="Times New Roman"/>
          <w:sz w:val="24"/>
          <w:szCs w:val="24"/>
        </w:rPr>
      </w:pPr>
      <w:r w:rsidRPr="00296F9A">
        <w:rPr>
          <w:rFonts w:ascii="Times New Roman" w:hAnsi="Times New Roman" w:cs="Times New Roman"/>
          <w:sz w:val="24"/>
          <w:szCs w:val="24"/>
        </w:rPr>
        <w:lastRenderedPageBreak/>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296F9A" w:rsidRDefault="00262210" w:rsidP="00F65A0B">
      <w:pPr>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Администрацию</w:t>
      </w:r>
      <w:r w:rsidR="00402DE2">
        <w:rPr>
          <w:rFonts w:ascii="Times New Roman" w:hAnsi="Times New Roman" w:cs="Times New Roman"/>
          <w:bCs/>
          <w:sz w:val="24"/>
          <w:szCs w:val="24"/>
        </w:rPr>
        <w:t xml:space="preserve"> </w:t>
      </w:r>
      <w:proofErr w:type="spellStart"/>
      <w:r w:rsidR="00402DE2">
        <w:rPr>
          <w:rFonts w:ascii="Times New Roman" w:hAnsi="Times New Roman" w:cs="Times New Roman"/>
          <w:bCs/>
          <w:sz w:val="24"/>
          <w:szCs w:val="24"/>
        </w:rPr>
        <w:t>Турунтаевского</w:t>
      </w:r>
      <w:proofErr w:type="spellEnd"/>
      <w:r w:rsidRPr="00296F9A">
        <w:rPr>
          <w:rFonts w:ascii="Times New Roman" w:hAnsi="Times New Roman" w:cs="Times New Roman"/>
          <w:bCs/>
          <w:sz w:val="24"/>
          <w:szCs w:val="24"/>
        </w:rPr>
        <w:t xml:space="preserve"> сельского поселения</w:t>
      </w:r>
      <w:r w:rsidRPr="00296F9A">
        <w:rPr>
          <w:rFonts w:ascii="Times New Roman" w:hAnsi="Times New Roman" w:cs="Times New Roman"/>
          <w:bCs/>
          <w:i/>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296F9A" w:rsidRDefault="00262210" w:rsidP="00262210">
      <w:pPr>
        <w:tabs>
          <w:tab w:val="left" w:pos="1276"/>
        </w:tabs>
        <w:spacing w:line="240" w:lineRule="auto"/>
        <w:jc w:val="center"/>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об отказе в выдаче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 xml:space="preserve">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roofErr w:type="gramEnd"/>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принятия решения об отказе в предоставлении муниципальной услуги специалист администрации делает соответствующую пометку в Журнале и </w:t>
      </w:r>
      <w:r w:rsidRPr="00296F9A">
        <w:rPr>
          <w:rFonts w:ascii="Times New Roman" w:hAnsi="Times New Roman" w:cs="Times New Roman"/>
          <w:sz w:val="24"/>
          <w:szCs w:val="24"/>
        </w:rPr>
        <w:lastRenderedPageBreak/>
        <w:t>подготавливает решение об отказе в предоставлении муниципальной услуги (в случае письменного обращения).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296F9A" w:rsidRDefault="00262210" w:rsidP="00262210">
      <w:pPr>
        <w:tabs>
          <w:tab w:val="left" w:pos="1276"/>
        </w:tabs>
        <w:spacing w:line="240" w:lineRule="auto"/>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E15064">
        <w:rPr>
          <w:rFonts w:ascii="Times New Roman" w:hAnsi="Times New Roman" w:cs="Times New Roman"/>
          <w:b/>
          <w:sz w:val="24"/>
          <w:szCs w:val="24"/>
        </w:rPr>
        <w:t>похозяйственной</w:t>
      </w:r>
      <w:proofErr w:type="spellEnd"/>
      <w:r w:rsidRPr="00E15064">
        <w:rPr>
          <w:rFonts w:ascii="Times New Roman" w:hAnsi="Times New Roman" w:cs="Times New Roman"/>
          <w:b/>
          <w:sz w:val="24"/>
          <w:szCs w:val="24"/>
        </w:rPr>
        <w:t xml:space="preserve"> книги и иных документов, содержащих аналогичные сведения) либо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решение об отказе в выдаче документа.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96F9A">
        <w:rPr>
          <w:rFonts w:ascii="Times New Roman" w:hAnsi="Times New Roman" w:cs="Times New Roman"/>
          <w:sz w:val="24"/>
          <w:szCs w:val="24"/>
        </w:rPr>
        <w:t>похозяйственной</w:t>
      </w:r>
      <w:proofErr w:type="spellEnd"/>
      <w:r w:rsidRPr="00296F9A">
        <w:rPr>
          <w:rFonts w:ascii="Times New Roman" w:hAnsi="Times New Roman" w:cs="Times New Roman"/>
          <w:sz w:val="24"/>
          <w:szCs w:val="24"/>
        </w:rPr>
        <w:t xml:space="preserve"> книги и иных документов, содержащих аналогичные сведения) либо отказа в предоставлении муниципальной услуги. </w:t>
      </w:r>
    </w:p>
    <w:p w:rsidR="00262210"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E750E6" w:rsidRPr="00296F9A" w:rsidRDefault="00E750E6" w:rsidP="00E750E6">
      <w:pPr>
        <w:tabs>
          <w:tab w:val="left" w:pos="1276"/>
        </w:tabs>
        <w:suppressAutoHyphens/>
        <w:spacing w:after="0" w:line="240" w:lineRule="auto"/>
        <w:ind w:left="709"/>
        <w:jc w:val="both"/>
        <w:outlineLvl w:val="2"/>
        <w:rPr>
          <w:rFonts w:ascii="Times New Roman" w:hAnsi="Times New Roman" w:cs="Times New Roman"/>
          <w:sz w:val="24"/>
          <w:szCs w:val="24"/>
        </w:rPr>
      </w:pP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E750E6" w:rsidRPr="0099312A">
        <w:rPr>
          <w:rFonts w:ascii="Times New Roman" w:eastAsia="Times New Roman" w:hAnsi="Times New Roman" w:cs="Times New Roman"/>
          <w:sz w:val="24"/>
          <w:szCs w:val="24"/>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00E750E6" w:rsidRPr="0099312A">
        <w:rPr>
          <w:rFonts w:ascii="Times New Roman" w:eastAsia="Times New Roman" w:hAnsi="Times New Roman" w:cs="Times New Roman"/>
          <w:sz w:val="24"/>
          <w:szCs w:val="24"/>
          <w:lang w:eastAsia="ru-RU"/>
        </w:rPr>
        <w:t xml:space="preserve"> настоящего Регламента</w:t>
      </w:r>
      <w:r w:rsidR="006D64C1">
        <w:rPr>
          <w:rFonts w:ascii="Times New Roman" w:eastAsia="Times New Roman" w:hAnsi="Times New Roman" w:cs="Times New Roman"/>
          <w:sz w:val="24"/>
          <w:szCs w:val="24"/>
          <w:lang w:eastAsia="ru-RU"/>
        </w:rPr>
        <w:t>, согласно приложению №</w:t>
      </w:r>
      <w:r w:rsidR="004876B2" w:rsidRPr="00576922">
        <w:rPr>
          <w:rFonts w:ascii="Times New Roman" w:eastAsia="Times New Roman" w:hAnsi="Times New Roman" w:cs="Times New Roman"/>
          <w:sz w:val="24"/>
          <w:szCs w:val="24"/>
          <w:lang w:eastAsia="ru-RU"/>
        </w:rPr>
        <w:t>3</w:t>
      </w:r>
      <w:r w:rsidR="00E750E6" w:rsidRPr="0099312A">
        <w:rPr>
          <w:rFonts w:ascii="Times New Roman" w:eastAsia="Times New Roman" w:hAnsi="Times New Roman" w:cs="Times New Roman"/>
          <w:sz w:val="24"/>
          <w:szCs w:val="24"/>
          <w:lang w:eastAsia="ru-RU"/>
        </w:rPr>
        <w:t xml:space="preserve">.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E750E6"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00E750E6" w:rsidRPr="0099312A">
        <w:rPr>
          <w:rFonts w:ascii="Times New Roman" w:eastAsia="Times New Roman" w:hAnsi="Times New Roman" w:cs="Times New Roman"/>
          <w:sz w:val="24"/>
          <w:szCs w:val="24"/>
          <w:lang w:eastAsia="ru-RU"/>
        </w:rPr>
        <w:t xml:space="preserve"> настоящего Регламента.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E750E6"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w:t>
      </w:r>
      <w:r w:rsidR="00E750E6" w:rsidRPr="0099312A">
        <w:rPr>
          <w:rFonts w:ascii="Times New Roman" w:eastAsia="Times New Roman" w:hAnsi="Times New Roman" w:cs="Times New Roman"/>
          <w:sz w:val="24"/>
          <w:szCs w:val="24"/>
          <w:lang w:eastAsia="ru-RU"/>
        </w:rPr>
        <w:lastRenderedPageBreak/>
        <w:t xml:space="preserve">порядке: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E750E6"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E750E6"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sidR="006D64C1">
        <w:rPr>
          <w:rFonts w:ascii="Times New Roman" w:eastAsia="Times New Roman" w:hAnsi="Times New Roman" w:cs="Times New Roman"/>
          <w:sz w:val="24"/>
          <w:szCs w:val="24"/>
          <w:lang w:eastAsia="ru-RU"/>
        </w:rPr>
        <w:t>пункте</w:t>
      </w:r>
      <w:r w:rsidR="00E750E6" w:rsidRPr="0099312A">
        <w:rPr>
          <w:rFonts w:ascii="Times New Roman" w:eastAsia="Times New Roman" w:hAnsi="Times New Roman" w:cs="Times New Roman"/>
          <w:sz w:val="24"/>
          <w:szCs w:val="24"/>
          <w:lang w:eastAsia="ru-RU"/>
        </w:rPr>
        <w:t xml:space="preserve"> </w:t>
      </w:r>
      <w:r w:rsidR="006D64C1">
        <w:rPr>
          <w:rFonts w:ascii="Times New Roman" w:eastAsia="Times New Roman" w:hAnsi="Times New Roman" w:cs="Times New Roman"/>
          <w:sz w:val="24"/>
          <w:szCs w:val="24"/>
          <w:lang w:eastAsia="ru-RU"/>
        </w:rPr>
        <w:t>70</w:t>
      </w:r>
      <w:r w:rsidR="00E750E6"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E750E6"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750E6"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00E750E6"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00E750E6"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00E750E6" w:rsidRPr="0099312A">
        <w:rPr>
          <w:rFonts w:ascii="Times New Roman" w:eastAsia="Times New Roman" w:hAnsi="Times New Roman" w:cs="Times New Roman"/>
          <w:sz w:val="24"/>
          <w:szCs w:val="24"/>
          <w:lang w:eastAsia="ru-RU"/>
        </w:rPr>
        <w:t xml:space="preserve"> регистрации за</w:t>
      </w:r>
      <w:r w:rsidR="006D64C1">
        <w:rPr>
          <w:rFonts w:ascii="Times New Roman" w:eastAsia="Times New Roman" w:hAnsi="Times New Roman" w:cs="Times New Roman"/>
          <w:sz w:val="24"/>
          <w:szCs w:val="24"/>
          <w:lang w:eastAsia="ru-RU"/>
        </w:rPr>
        <w:t>явления</w:t>
      </w:r>
      <w:r w:rsidR="00E750E6" w:rsidRPr="0099312A">
        <w:rPr>
          <w:rFonts w:ascii="Times New Roman" w:eastAsia="Times New Roman" w:hAnsi="Times New Roman" w:cs="Times New Roman"/>
          <w:sz w:val="24"/>
          <w:szCs w:val="24"/>
          <w:lang w:eastAsia="ru-RU"/>
        </w:rPr>
        <w:t xml:space="preserve">. </w:t>
      </w:r>
    </w:p>
    <w:p w:rsidR="00D0575E" w:rsidRPr="00F90FC5" w:rsidRDefault="00D0575E" w:rsidP="00D0575E">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D0575E" w:rsidRPr="00F90FC5" w:rsidRDefault="00D0575E" w:rsidP="00D0575E">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0575E" w:rsidRDefault="00D0575E"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762797" w:rsidRPr="00F90FC5" w:rsidRDefault="00D0575E"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762797">
        <w:rPr>
          <w:rFonts w:ascii="Times New Roman" w:eastAsia="Times New Roman" w:hAnsi="Times New Roman" w:cs="Times New Roman"/>
          <w:sz w:val="24"/>
          <w:szCs w:val="24"/>
          <w:lang w:eastAsia="ru-RU"/>
        </w:rPr>
        <w:t>.</w:t>
      </w:r>
      <w:r w:rsidR="00762797" w:rsidRPr="00F90FC5">
        <w:rPr>
          <w:rFonts w:ascii="Times New Roman" w:eastAsia="Times New Roman" w:hAnsi="Times New Roman" w:cs="Times New Roman"/>
          <w:sz w:val="24"/>
          <w:szCs w:val="24"/>
          <w:lang w:eastAsia="ru-RU"/>
        </w:rPr>
        <w:t xml:space="preserve"> Многофункциональный центр осуществляет: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w:t>
      </w:r>
      <w:r>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762797" w:rsidRPr="00F90FC5" w:rsidRDefault="00762797" w:rsidP="0076279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762797" w:rsidRPr="00F90FC5" w:rsidRDefault="00762797" w:rsidP="0076279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762797" w:rsidRPr="00F90FC5" w:rsidRDefault="00D0575E"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2797">
        <w:rPr>
          <w:rFonts w:ascii="Times New Roman" w:eastAsia="Times New Roman" w:hAnsi="Times New Roman" w:cs="Times New Roman"/>
          <w:sz w:val="24"/>
          <w:szCs w:val="24"/>
          <w:lang w:eastAsia="ru-RU"/>
        </w:rPr>
        <w:t>7</w:t>
      </w:r>
      <w:r w:rsidR="00762797"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w:t>
      </w:r>
      <w:r w:rsidRPr="00F90FC5">
        <w:rPr>
          <w:rFonts w:ascii="Times New Roman" w:eastAsia="Times New Roman" w:hAnsi="Times New Roman" w:cs="Times New Roman"/>
          <w:sz w:val="24"/>
          <w:szCs w:val="24"/>
          <w:lang w:eastAsia="ru-RU"/>
        </w:rPr>
        <w:lastRenderedPageBreak/>
        <w:t xml:space="preserve">работник многофункционального центра, осуществляющий индивидуальное устное консультирование по телефону, может предложить заявителю: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762797" w:rsidRPr="00F90FC5" w:rsidRDefault="00762797" w:rsidP="0076279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762797" w:rsidRPr="00F90FC5" w:rsidRDefault="00762797" w:rsidP="0076279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762797" w:rsidRPr="00F90FC5" w:rsidRDefault="00D0575E"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2797">
        <w:rPr>
          <w:rFonts w:ascii="Times New Roman" w:eastAsia="Times New Roman" w:hAnsi="Times New Roman" w:cs="Times New Roman"/>
          <w:sz w:val="24"/>
          <w:szCs w:val="24"/>
          <w:lang w:eastAsia="ru-RU"/>
        </w:rPr>
        <w:t>8</w:t>
      </w:r>
      <w:r w:rsidR="00762797" w:rsidRPr="00F90FC5">
        <w:rPr>
          <w:rFonts w:ascii="Times New Roman" w:eastAsia="Times New Roman" w:hAnsi="Times New Roman" w:cs="Times New Roman"/>
          <w:sz w:val="24"/>
          <w:szCs w:val="24"/>
          <w:lang w:eastAsia="ru-RU"/>
        </w:rPr>
        <w:t xml:space="preserve">. </w:t>
      </w:r>
      <w:r w:rsidR="00762797">
        <w:rPr>
          <w:rFonts w:ascii="Times New Roman" w:eastAsia="Times New Roman" w:hAnsi="Times New Roman" w:cs="Times New Roman"/>
          <w:sz w:val="24"/>
          <w:szCs w:val="24"/>
          <w:lang w:eastAsia="ru-RU"/>
        </w:rPr>
        <w:t xml:space="preserve"> </w:t>
      </w:r>
      <w:r w:rsidR="00762797" w:rsidRPr="00F90FC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762797">
        <w:rPr>
          <w:rFonts w:ascii="Times New Roman" w:eastAsia="Times New Roman" w:hAnsi="Times New Roman" w:cs="Times New Roman"/>
          <w:sz w:val="24"/>
          <w:szCs w:val="24"/>
          <w:lang w:eastAsia="ru-RU"/>
        </w:rPr>
        <w:t xml:space="preserve"> сентября </w:t>
      </w:r>
      <w:r w:rsidR="00762797" w:rsidRPr="00F90FC5">
        <w:rPr>
          <w:rFonts w:ascii="Times New Roman" w:eastAsia="Times New Roman" w:hAnsi="Times New Roman" w:cs="Times New Roman"/>
          <w:sz w:val="24"/>
          <w:szCs w:val="24"/>
          <w:lang w:eastAsia="ru-RU"/>
        </w:rPr>
        <w:t>2011</w:t>
      </w:r>
      <w:r w:rsidR="00762797">
        <w:rPr>
          <w:rFonts w:ascii="Times New Roman" w:eastAsia="Times New Roman" w:hAnsi="Times New Roman" w:cs="Times New Roman"/>
          <w:sz w:val="24"/>
          <w:szCs w:val="24"/>
          <w:lang w:eastAsia="ru-RU"/>
        </w:rPr>
        <w:t xml:space="preserve"> года</w:t>
      </w:r>
      <w:r w:rsidR="00762797"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762797" w:rsidRPr="00F90FC5" w:rsidRDefault="00D0575E"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62797">
        <w:rPr>
          <w:rFonts w:ascii="Times New Roman" w:eastAsia="Times New Roman" w:hAnsi="Times New Roman" w:cs="Times New Roman"/>
          <w:sz w:val="24"/>
          <w:szCs w:val="24"/>
          <w:lang w:eastAsia="ru-RU"/>
        </w:rPr>
        <w:t>9</w:t>
      </w:r>
      <w:r w:rsidR="00762797" w:rsidRPr="00F90FC5">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762797" w:rsidRPr="00F90FC5" w:rsidRDefault="00762797" w:rsidP="0076279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762797" w:rsidRPr="0099312A" w:rsidRDefault="00762797"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Default="00262210" w:rsidP="00262210">
      <w:pPr>
        <w:tabs>
          <w:tab w:val="left" w:pos="1276"/>
        </w:tabs>
        <w:spacing w:line="240" w:lineRule="auto"/>
        <w:jc w:val="center"/>
        <w:rPr>
          <w:rFonts w:ascii="Times New Roman" w:hAnsi="Times New Roman" w:cs="Times New Roman"/>
          <w:b/>
          <w:sz w:val="24"/>
          <w:szCs w:val="24"/>
        </w:rPr>
      </w:pP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4. Формы контроля за исполнением регламента</w:t>
      </w: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осуществления текущего контроля</w:t>
      </w:r>
      <w:r w:rsidR="00625875">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576922" w:rsidRDefault="00262210" w:rsidP="00EC436B">
      <w:pPr>
        <w:pStyle w:val="a3"/>
        <w:numPr>
          <w:ilvl w:val="0"/>
          <w:numId w:val="12"/>
        </w:numPr>
        <w:suppressAutoHyphens/>
        <w:spacing w:after="0" w:line="240" w:lineRule="auto"/>
        <w:ind w:left="0" w:firstLine="0"/>
        <w:jc w:val="both"/>
        <w:outlineLvl w:val="2"/>
        <w:rPr>
          <w:rFonts w:ascii="Times New Roman" w:hAnsi="Times New Roman" w:cs="Times New Roman"/>
          <w:sz w:val="24"/>
          <w:szCs w:val="24"/>
        </w:rPr>
      </w:pPr>
      <w:r w:rsidRPr="00576922">
        <w:rPr>
          <w:rFonts w:ascii="Times New Roman" w:hAnsi="Times New Roman" w:cs="Times New Roman"/>
          <w:sz w:val="24"/>
          <w:szCs w:val="24"/>
        </w:rPr>
        <w:t>Текущий контроль</w:t>
      </w:r>
      <w:r w:rsidR="00625875">
        <w:rPr>
          <w:rFonts w:ascii="Times New Roman" w:hAnsi="Times New Roman" w:cs="Times New Roman"/>
          <w:sz w:val="24"/>
          <w:szCs w:val="24"/>
        </w:rPr>
        <w:t>,</w:t>
      </w:r>
      <w:r w:rsidRPr="00576922">
        <w:rPr>
          <w:rFonts w:ascii="Times New Roman" w:hAnsi="Times New Roman" w:cs="Times New Roman"/>
          <w:sz w:val="24"/>
          <w:szCs w:val="24"/>
        </w:rPr>
        <w:t xml:space="preserve"> за собл</w:t>
      </w:r>
      <w:r w:rsidR="00EC436B">
        <w:rPr>
          <w:rFonts w:ascii="Times New Roman" w:hAnsi="Times New Roman" w:cs="Times New Roman"/>
          <w:sz w:val="24"/>
          <w:szCs w:val="24"/>
        </w:rPr>
        <w:t xml:space="preserve">юдением и исполнением положений </w:t>
      </w:r>
      <w:r w:rsidRPr="00576922">
        <w:rPr>
          <w:rFonts w:ascii="Times New Roman" w:hAnsi="Times New Roman" w:cs="Times New Roman"/>
          <w:sz w:val="24"/>
          <w:szCs w:val="24"/>
        </w:rPr>
        <w:t xml:space="preserve">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576922">
        <w:rPr>
          <w:rFonts w:ascii="Times New Roman" w:hAnsi="Times New Roman" w:cs="Times New Roman"/>
          <w:sz w:val="24"/>
          <w:szCs w:val="24"/>
        </w:rPr>
        <w:t>похозяйственной</w:t>
      </w:r>
      <w:proofErr w:type="spellEnd"/>
      <w:r w:rsidRPr="00576922">
        <w:rPr>
          <w:rFonts w:ascii="Times New Roman" w:hAnsi="Times New Roman" w:cs="Times New Roman"/>
          <w:sz w:val="24"/>
          <w:szCs w:val="24"/>
        </w:rPr>
        <w:t xml:space="preserve"> книги и иных документов, содержащих аналогичные све</w:t>
      </w:r>
      <w:r w:rsidR="00402DE2">
        <w:rPr>
          <w:rFonts w:ascii="Times New Roman" w:hAnsi="Times New Roman" w:cs="Times New Roman"/>
          <w:sz w:val="24"/>
          <w:szCs w:val="24"/>
        </w:rPr>
        <w:t>дения), осуществляется Главой  А</w:t>
      </w:r>
      <w:r w:rsidRPr="00576922">
        <w:rPr>
          <w:rFonts w:ascii="Times New Roman" w:hAnsi="Times New Roman" w:cs="Times New Roman"/>
          <w:sz w:val="24"/>
          <w:szCs w:val="24"/>
        </w:rPr>
        <w:t>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576922">
        <w:rPr>
          <w:rFonts w:ascii="Times New Roman" w:hAnsi="Times New Roman" w:cs="Times New Roman"/>
          <w:sz w:val="24"/>
          <w:szCs w:val="24"/>
        </w:rPr>
        <w:t xml:space="preserve"> сельского поселения.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99312A" w:rsidRDefault="00262210" w:rsidP="0026221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262210" w:rsidRPr="00A1231D" w:rsidRDefault="00262210" w:rsidP="00EC436B">
      <w:pPr>
        <w:pStyle w:val="a3"/>
        <w:widowControl w:val="0"/>
        <w:numPr>
          <w:ilvl w:val="0"/>
          <w:numId w:val="12"/>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2) рассмотрения жалоб заявителей на действия (бездействие) должностных лиц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муниципальных служащих, ответственных за предоставление муниципальной услуги.</w:t>
      </w:r>
    </w:p>
    <w:p w:rsidR="00262210" w:rsidRPr="00296F9A" w:rsidRDefault="00262210" w:rsidP="00EC436B">
      <w:pPr>
        <w:widowControl w:val="0"/>
        <w:numPr>
          <w:ilvl w:val="0"/>
          <w:numId w:val="12"/>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296F9A" w:rsidRDefault="00262210" w:rsidP="00EC436B">
      <w:pPr>
        <w:widowControl w:val="0"/>
        <w:numPr>
          <w:ilvl w:val="0"/>
          <w:numId w:val="12"/>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262210" w:rsidRPr="00296F9A" w:rsidRDefault="00262210" w:rsidP="00EC436B">
      <w:pPr>
        <w:widowControl w:val="0"/>
        <w:numPr>
          <w:ilvl w:val="0"/>
          <w:numId w:val="12"/>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Default="00262210" w:rsidP="00262210">
      <w:pPr>
        <w:spacing w:line="240" w:lineRule="auto"/>
        <w:jc w:val="center"/>
        <w:rPr>
          <w:rFonts w:ascii="Times New Roman" w:hAnsi="Times New Roman" w:cs="Times New Roman"/>
          <w:sz w:val="24"/>
          <w:szCs w:val="24"/>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296F9A" w:rsidRDefault="00262210" w:rsidP="00EC436B">
      <w:pPr>
        <w:widowControl w:val="0"/>
        <w:numPr>
          <w:ilvl w:val="0"/>
          <w:numId w:val="12"/>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2210" w:rsidRPr="00296F9A" w:rsidRDefault="00262210" w:rsidP="00EC436B">
      <w:pPr>
        <w:widowControl w:val="0"/>
        <w:numPr>
          <w:ilvl w:val="0"/>
          <w:numId w:val="12"/>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Персональная ответственность должностных лиц Администрации</w:t>
      </w:r>
      <w:r w:rsidR="00402DE2">
        <w:rPr>
          <w:rFonts w:ascii="Times New Roman" w:hAnsi="Times New Roman" w:cs="Times New Roman"/>
          <w:sz w:val="24"/>
          <w:szCs w:val="24"/>
        </w:rPr>
        <w:t xml:space="preserve"> </w:t>
      </w:r>
      <w:proofErr w:type="spellStart"/>
      <w:r w:rsidR="00402DE2">
        <w:rPr>
          <w:rFonts w:ascii="Times New Roman" w:hAnsi="Times New Roman" w:cs="Times New Roman"/>
          <w:sz w:val="24"/>
          <w:szCs w:val="24"/>
        </w:rPr>
        <w:t>Турунтаевского</w:t>
      </w:r>
      <w:proofErr w:type="spellEnd"/>
      <w:r w:rsidRPr="00296F9A">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Томской области.</w:t>
      </w:r>
    </w:p>
    <w:p w:rsidR="00262210" w:rsidRPr="0099312A" w:rsidRDefault="00262210" w:rsidP="0026221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262210" w:rsidRPr="009C4784" w:rsidRDefault="00262210" w:rsidP="00262210">
      <w:pPr>
        <w:suppressAutoHyphens/>
        <w:spacing w:after="0" w:line="240" w:lineRule="auto"/>
        <w:jc w:val="both"/>
        <w:rPr>
          <w:rFonts w:ascii="Times New Roman" w:hAnsi="Times New Roman" w:cs="Times New Roman"/>
          <w:sz w:val="24"/>
          <w:szCs w:val="24"/>
        </w:rPr>
      </w:pPr>
    </w:p>
    <w:p w:rsidR="00262210" w:rsidRPr="0099312A" w:rsidRDefault="00EC436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262210"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за предоставлением муниципальной услуги</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262210" w:rsidRPr="0099312A" w:rsidRDefault="00EC436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00262210"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296F9A" w:rsidRDefault="00262210" w:rsidP="00262210">
      <w:pPr>
        <w:spacing w:line="240" w:lineRule="auto"/>
        <w:jc w:val="center"/>
        <w:rPr>
          <w:rFonts w:ascii="Times New Roman" w:hAnsi="Times New Roman" w:cs="Times New Roman"/>
          <w:sz w:val="24"/>
          <w:szCs w:val="24"/>
        </w:rPr>
      </w:pPr>
    </w:p>
    <w:p w:rsidR="00262210" w:rsidRPr="009C4784" w:rsidRDefault="00262210" w:rsidP="00262210">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sidR="00195F65">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sidR="00195F65">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sidR="00195F65">
        <w:rPr>
          <w:rFonts w:ascii="Times New Roman" w:hAnsi="Times New Roman" w:cs="Times New Roman"/>
          <w:b/>
          <w:sz w:val="24"/>
          <w:szCs w:val="24"/>
        </w:rPr>
        <w:t>, работников</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71446F" w:rsidRPr="0071446F">
        <w:rPr>
          <w:rFonts w:ascii="Times New Roman" w:eastAsia="Times New Roman" w:hAnsi="Times New Roman" w:cs="Times New Roman"/>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sidR="00A1231D">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0071446F" w:rsidRPr="0071446F">
        <w:rPr>
          <w:rFonts w:ascii="Times New Roman" w:eastAsia="Times New Roman" w:hAnsi="Times New Roman" w:cs="Times New Roman"/>
          <w:b/>
          <w:sz w:val="24"/>
          <w:szCs w:val="24"/>
          <w:lang w:eastAsia="ru-RU"/>
        </w:rPr>
        <w:t>. Предмет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sidR="00A1231D">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71446F">
        <w:rPr>
          <w:rFonts w:ascii="Times New Roman" w:eastAsia="Times New Roman" w:hAnsi="Times New Roman" w:cs="Times New Roman"/>
          <w:b/>
          <w:sz w:val="24"/>
          <w:szCs w:val="24"/>
          <w:lang w:eastAsia="ru-RU"/>
        </w:rPr>
        <w:t>Жалоба должна содержать: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71446F" w:rsidRPr="0071446F" w:rsidRDefault="0071446F" w:rsidP="00A1231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w:t>
      </w:r>
      <w:r w:rsidRPr="0071446F">
        <w:rPr>
          <w:rFonts w:ascii="Times New Roman" w:eastAsia="Times New Roman" w:hAnsi="Times New Roman" w:cs="Times New Roman"/>
          <w:sz w:val="24"/>
          <w:szCs w:val="24"/>
          <w:lang w:eastAsia="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0071446F" w:rsidRPr="0071446F">
        <w:rPr>
          <w:rFonts w:ascii="Times New Roman" w:eastAsia="Times New Roman" w:hAnsi="Times New Roman" w:cs="Times New Roman"/>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r w:rsidR="0071446F" w:rsidRPr="0071446F">
        <w:rPr>
          <w:rFonts w:ascii="Times New Roman" w:eastAsia="Times New Roman" w:hAnsi="Times New Roman" w:cs="Times New Roman"/>
          <w:b/>
          <w:sz w:val="24"/>
          <w:szCs w:val="24"/>
          <w:lang w:eastAsia="ru-RU"/>
        </w:rPr>
        <w:t>. Порядок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При этом срок рассмотрения жалобы исчисляется со дня регистрации жалобы в </w:t>
      </w:r>
      <w:r w:rsidRPr="0071446F">
        <w:rPr>
          <w:rFonts w:ascii="Times New Roman" w:eastAsia="Times New Roman" w:hAnsi="Times New Roman" w:cs="Times New Roman"/>
          <w:sz w:val="24"/>
          <w:szCs w:val="24"/>
          <w:lang w:eastAsia="ru-RU"/>
        </w:rPr>
        <w:lastRenderedPageBreak/>
        <w:t>уполномоченном на ее рассмотрение органе.</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r w:rsidR="0071446F" w:rsidRPr="0071446F">
        <w:rPr>
          <w:rFonts w:ascii="Times New Roman" w:eastAsia="Times New Roman" w:hAnsi="Times New Roman" w:cs="Times New Roman"/>
          <w:b/>
          <w:sz w:val="24"/>
          <w:szCs w:val="24"/>
          <w:lang w:eastAsia="ru-RU"/>
        </w:rPr>
        <w:t>. Сроки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r w:rsidR="0071446F" w:rsidRPr="0071446F">
        <w:rPr>
          <w:rFonts w:ascii="Times New Roman" w:eastAsia="Times New Roman" w:hAnsi="Times New Roman" w:cs="Times New Roman"/>
          <w:b/>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Томской области.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Томской области не предусмотрено.</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105</w:t>
      </w:r>
      <w:r w:rsidR="0071446F" w:rsidRPr="0071446F">
        <w:rPr>
          <w:rFonts w:ascii="Times New Roman" w:eastAsia="Times New Roman" w:hAnsi="Times New Roman" w:cs="Times New Roman"/>
          <w:b/>
          <w:sz w:val="24"/>
          <w:szCs w:val="24"/>
          <w:lang w:eastAsia="ru-RU"/>
        </w:rPr>
        <w:t>. Результат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Орган местного самоуправления Томской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1446F" w:rsidRPr="004D1F48"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уполномоченного </w:t>
      </w:r>
      <w:proofErr w:type="gramStart"/>
      <w:r w:rsidRPr="0071446F">
        <w:rPr>
          <w:rFonts w:ascii="Times New Roman" w:eastAsia="Times New Roman" w:hAnsi="Times New Roman" w:cs="Times New Roman"/>
          <w:sz w:val="24"/>
          <w:szCs w:val="24"/>
          <w:lang w:eastAsia="ru-RU"/>
        </w:rPr>
        <w:t>органа</w:t>
      </w:r>
      <w:proofErr w:type="gramEnd"/>
      <w:r w:rsidRPr="0071446F">
        <w:rPr>
          <w:rFonts w:ascii="Times New Roman" w:eastAsia="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подача жалобы лицом, полномочия которого не подтверждены в порядке,</w:t>
      </w:r>
    </w:p>
    <w:p w:rsidR="0071446F" w:rsidRPr="0071446F" w:rsidRDefault="00BC5135" w:rsidP="00BC513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0071446F" w:rsidRPr="0071446F">
        <w:rPr>
          <w:rFonts w:ascii="Times New Roman" w:eastAsia="Times New Roman" w:hAnsi="Times New Roman" w:cs="Times New Roman"/>
          <w:sz w:val="24"/>
          <w:szCs w:val="24"/>
          <w:lang w:eastAsia="ru-RU"/>
        </w:rPr>
        <w:t>м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106</w:t>
      </w:r>
      <w:r w:rsidR="0071446F" w:rsidRPr="0071446F">
        <w:rPr>
          <w:rFonts w:ascii="Times New Roman" w:eastAsia="Times New Roman" w:hAnsi="Times New Roman" w:cs="Times New Roman"/>
          <w:b/>
          <w:sz w:val="24"/>
          <w:szCs w:val="24"/>
          <w:lang w:eastAsia="ru-RU"/>
        </w:rPr>
        <w:t>. Порядок информирования заявителя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Не позднее дня, следующего за днем принятия решения, заявителю в письменной </w:t>
      </w:r>
      <w:r w:rsidRPr="0071446F">
        <w:rPr>
          <w:rFonts w:ascii="Times New Roman" w:eastAsia="Times New Roman" w:hAnsi="Times New Roman" w:cs="Times New Roman"/>
          <w:sz w:val="24"/>
          <w:szCs w:val="24"/>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107</w:t>
      </w:r>
      <w:r w:rsidR="0071446F" w:rsidRPr="0071446F">
        <w:rPr>
          <w:rFonts w:ascii="Times New Roman" w:eastAsia="Times New Roman" w:hAnsi="Times New Roman" w:cs="Times New Roman"/>
          <w:b/>
          <w:sz w:val="24"/>
          <w:szCs w:val="24"/>
          <w:lang w:eastAsia="ru-RU"/>
        </w:rPr>
        <w:t>. Порядок обжалования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r w:rsidR="0071446F" w:rsidRPr="0071446F">
        <w:rPr>
          <w:rFonts w:ascii="Times New Roman" w:eastAsia="Times New Roman" w:hAnsi="Times New Roman" w:cs="Times New Roman"/>
          <w:b/>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109</w:t>
      </w:r>
      <w:r w:rsidR="0071446F" w:rsidRPr="0071446F">
        <w:rPr>
          <w:rFonts w:ascii="Times New Roman" w:eastAsia="Times New Roman" w:hAnsi="Times New Roman" w:cs="Times New Roman"/>
          <w:b/>
          <w:sz w:val="24"/>
          <w:szCs w:val="24"/>
          <w:lang w:eastAsia="ru-RU"/>
        </w:rPr>
        <w:t>. Способы информирования заявителей о порядке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1446F" w:rsidRPr="0071446F" w:rsidRDefault="00EC436B"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71446F" w:rsidRPr="0071446F">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Pr>
          <w:rFonts w:ascii="Times New Roman" w:eastAsia="Times New Roman" w:hAnsi="Times New Roman" w:cs="Times New Roman"/>
          <w:sz w:val="24"/>
          <w:szCs w:val="24"/>
          <w:lang w:eastAsia="ru-RU"/>
        </w:rPr>
        <w:t xml:space="preserve"> августа </w:t>
      </w:r>
      <w:r w:rsidR="0071446F" w:rsidRPr="0071446F">
        <w:rPr>
          <w:rFonts w:ascii="Times New Roman" w:eastAsia="Times New Roman" w:hAnsi="Times New Roman" w:cs="Times New Roman"/>
          <w:sz w:val="24"/>
          <w:szCs w:val="24"/>
          <w:lang w:eastAsia="ru-RU"/>
        </w:rPr>
        <w:t>2012</w:t>
      </w:r>
      <w:r w:rsidR="00BC5135">
        <w:rPr>
          <w:rFonts w:ascii="Times New Roman" w:eastAsia="Times New Roman" w:hAnsi="Times New Roman" w:cs="Times New Roman"/>
          <w:sz w:val="24"/>
          <w:szCs w:val="24"/>
          <w:lang w:eastAsia="ru-RU"/>
        </w:rPr>
        <w:t xml:space="preserve"> года</w:t>
      </w:r>
      <w:r w:rsidR="0071446F"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sidR="0071446F">
        <w:rPr>
          <w:rFonts w:ascii="Times New Roman" w:eastAsia="Times New Roman" w:hAnsi="Times New Roman" w:cs="Times New Roman"/>
          <w:sz w:val="24"/>
          <w:szCs w:val="24"/>
          <w:lang w:eastAsia="ru-RU"/>
        </w:rPr>
        <w:t xml:space="preserve"> </w:t>
      </w:r>
      <w:r w:rsidR="0071446F" w:rsidRPr="0071446F">
        <w:rPr>
          <w:rFonts w:ascii="Times New Roman" w:eastAsia="Times New Roman" w:hAnsi="Times New Roman" w:cs="Times New Roman"/>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Pr>
          <w:rFonts w:ascii="Times New Roman" w:eastAsia="Times New Roman" w:hAnsi="Times New Roman" w:cs="Times New Roman"/>
          <w:sz w:val="24"/>
          <w:szCs w:val="24"/>
          <w:lang w:eastAsia="ru-RU"/>
        </w:rPr>
        <w:t>.</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EC436B" w:rsidRDefault="00EC436B" w:rsidP="00262210">
      <w:pPr>
        <w:spacing w:after="0" w:line="240" w:lineRule="auto"/>
        <w:ind w:left="4395"/>
        <w:jc w:val="right"/>
        <w:rPr>
          <w:rFonts w:ascii="Times New Roman" w:eastAsia="Times New Roman" w:hAnsi="Times New Roman" w:cs="Times New Roman"/>
          <w:b/>
          <w:sz w:val="24"/>
          <w:szCs w:val="24"/>
          <w:lang w:eastAsia="ru-RU"/>
        </w:rPr>
      </w:pPr>
    </w:p>
    <w:p w:rsidR="00EC436B" w:rsidRDefault="00EC436B" w:rsidP="00262210">
      <w:pPr>
        <w:spacing w:after="0" w:line="240" w:lineRule="auto"/>
        <w:ind w:left="4395"/>
        <w:jc w:val="right"/>
        <w:rPr>
          <w:rFonts w:ascii="Times New Roman" w:eastAsia="Times New Roman" w:hAnsi="Times New Roman" w:cs="Times New Roman"/>
          <w:b/>
          <w:sz w:val="24"/>
          <w:szCs w:val="24"/>
          <w:lang w:eastAsia="ru-RU"/>
        </w:rPr>
      </w:pPr>
    </w:p>
    <w:p w:rsidR="00EC436B" w:rsidRDefault="00EC436B" w:rsidP="00262210">
      <w:pPr>
        <w:spacing w:after="0" w:line="240" w:lineRule="auto"/>
        <w:ind w:left="4395"/>
        <w:jc w:val="right"/>
        <w:rPr>
          <w:rFonts w:ascii="Times New Roman" w:eastAsia="Times New Roman" w:hAnsi="Times New Roman" w:cs="Times New Roman"/>
          <w:b/>
          <w:sz w:val="24"/>
          <w:szCs w:val="24"/>
          <w:lang w:eastAsia="ru-RU"/>
        </w:rPr>
      </w:pPr>
    </w:p>
    <w:p w:rsidR="00EC436B" w:rsidRDefault="00EC436B" w:rsidP="00262210">
      <w:pPr>
        <w:spacing w:after="0" w:line="240" w:lineRule="auto"/>
        <w:ind w:left="4395"/>
        <w:jc w:val="right"/>
        <w:rPr>
          <w:rFonts w:ascii="Times New Roman" w:eastAsia="Times New Roman" w:hAnsi="Times New Roman" w:cs="Times New Roman"/>
          <w:b/>
          <w:sz w:val="24"/>
          <w:szCs w:val="24"/>
          <w:lang w:eastAsia="ru-RU"/>
        </w:rPr>
      </w:pPr>
    </w:p>
    <w:p w:rsidR="00EC436B" w:rsidRDefault="00EC436B" w:rsidP="00262210">
      <w:pPr>
        <w:spacing w:after="0" w:line="240" w:lineRule="auto"/>
        <w:ind w:left="4395"/>
        <w:jc w:val="right"/>
        <w:rPr>
          <w:rFonts w:ascii="Times New Roman" w:eastAsia="Times New Roman" w:hAnsi="Times New Roman" w:cs="Times New Roman"/>
          <w:b/>
          <w:sz w:val="24"/>
          <w:szCs w:val="24"/>
          <w:lang w:eastAsia="ru-RU"/>
        </w:rPr>
      </w:pPr>
    </w:p>
    <w:p w:rsidR="00EC436B" w:rsidRDefault="00EC436B" w:rsidP="00262210">
      <w:pPr>
        <w:spacing w:after="0" w:line="240" w:lineRule="auto"/>
        <w:ind w:left="4395"/>
        <w:jc w:val="right"/>
        <w:rPr>
          <w:rFonts w:ascii="Times New Roman" w:eastAsia="Times New Roman" w:hAnsi="Times New Roman" w:cs="Times New Roman"/>
          <w:b/>
          <w:sz w:val="24"/>
          <w:szCs w:val="24"/>
          <w:lang w:eastAsia="ru-RU"/>
        </w:rPr>
      </w:pPr>
    </w:p>
    <w:p w:rsidR="00EC436B" w:rsidRDefault="00EC436B" w:rsidP="00262210">
      <w:pPr>
        <w:spacing w:after="0" w:line="240" w:lineRule="auto"/>
        <w:ind w:left="4395"/>
        <w:jc w:val="right"/>
        <w:rPr>
          <w:rFonts w:ascii="Times New Roman" w:eastAsia="Times New Roman" w:hAnsi="Times New Roman" w:cs="Times New Roman"/>
          <w:b/>
          <w:sz w:val="24"/>
          <w:szCs w:val="24"/>
          <w:lang w:eastAsia="ru-RU"/>
        </w:rPr>
      </w:pPr>
    </w:p>
    <w:p w:rsidR="00EC436B" w:rsidRDefault="00EC436B" w:rsidP="00262210">
      <w:pPr>
        <w:spacing w:after="0" w:line="240" w:lineRule="auto"/>
        <w:ind w:left="4395"/>
        <w:jc w:val="right"/>
        <w:rPr>
          <w:rFonts w:ascii="Times New Roman" w:eastAsia="Times New Roman" w:hAnsi="Times New Roman" w:cs="Times New Roman"/>
          <w:b/>
          <w:sz w:val="24"/>
          <w:szCs w:val="24"/>
          <w:lang w:eastAsia="ru-RU"/>
        </w:rPr>
      </w:pPr>
    </w:p>
    <w:p w:rsidR="00EC436B" w:rsidRDefault="00EC436B" w:rsidP="00262210">
      <w:pPr>
        <w:spacing w:after="0" w:line="240" w:lineRule="auto"/>
        <w:ind w:left="4395"/>
        <w:jc w:val="right"/>
        <w:rPr>
          <w:rFonts w:ascii="Times New Roman" w:eastAsia="Times New Roman" w:hAnsi="Times New Roman" w:cs="Times New Roman"/>
          <w:b/>
          <w:sz w:val="24"/>
          <w:szCs w:val="24"/>
          <w:lang w:eastAsia="ru-RU"/>
        </w:rPr>
      </w:pPr>
    </w:p>
    <w:p w:rsidR="00D0575E" w:rsidRDefault="00D0575E" w:rsidP="00262210">
      <w:pPr>
        <w:spacing w:after="0" w:line="240" w:lineRule="auto"/>
        <w:ind w:left="4395"/>
        <w:jc w:val="right"/>
        <w:rPr>
          <w:rFonts w:ascii="Times New Roman" w:eastAsia="Times New Roman" w:hAnsi="Times New Roman" w:cs="Times New Roman"/>
          <w:b/>
          <w:sz w:val="24"/>
          <w:szCs w:val="24"/>
          <w:lang w:eastAsia="ru-RU"/>
        </w:rPr>
      </w:pPr>
    </w:p>
    <w:p w:rsidR="00262210" w:rsidRDefault="00262210" w:rsidP="00262210">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№1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262210" w:rsidRDefault="00262210" w:rsidP="00F37208">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262210" w:rsidRDefault="00262210" w:rsidP="00262210">
      <w:pPr>
        <w:spacing w:after="0" w:line="240" w:lineRule="auto"/>
        <w:ind w:left="4395"/>
        <w:jc w:val="right"/>
        <w:rPr>
          <w:rFonts w:ascii="Times New Roman" w:hAnsi="Times New Roman" w:cs="Times New Roman"/>
          <w:sz w:val="24"/>
          <w:szCs w:val="24"/>
        </w:rPr>
      </w:pPr>
    </w:p>
    <w:p w:rsidR="00262210" w:rsidRDefault="00262210" w:rsidP="00262210">
      <w:pPr>
        <w:spacing w:after="0" w:line="240" w:lineRule="auto"/>
        <w:jc w:val="center"/>
        <w:rPr>
          <w:rFonts w:ascii="Times New Roman" w:hAnsi="Times New Roman" w:cs="Times New Roman"/>
        </w:rPr>
      </w:pPr>
    </w:p>
    <w:p w:rsidR="00262210" w:rsidRPr="0080029F" w:rsidRDefault="00262210" w:rsidP="00262210">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262210" w:rsidRPr="0080029F" w:rsidRDefault="00262210" w:rsidP="00262210">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w:t>
      </w:r>
      <w:proofErr w:type="spellStart"/>
      <w:r w:rsidRPr="0080029F">
        <w:rPr>
          <w:rFonts w:ascii="Times New Roman" w:hAnsi="Times New Roman" w:cs="Times New Roman"/>
          <w:b/>
        </w:rPr>
        <w:t>похозяйственной</w:t>
      </w:r>
      <w:proofErr w:type="spellEnd"/>
      <w:r w:rsidRPr="0080029F">
        <w:rPr>
          <w:rFonts w:ascii="Times New Roman" w:hAnsi="Times New Roman" w:cs="Times New Roman"/>
          <w:b/>
        </w:rPr>
        <w:t>)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262210" w:rsidRPr="0080029F" w:rsidTr="008B1878">
        <w:tc>
          <w:tcPr>
            <w:tcW w:w="9571" w:type="dxa"/>
            <w:shd w:val="clear" w:color="auto" w:fill="FFFFFF"/>
            <w:tcMar>
              <w:left w:w="73" w:type="dxa"/>
            </w:tcMar>
          </w:tcPr>
          <w:p w:rsidR="00262210" w:rsidRPr="0080029F" w:rsidRDefault="00262210" w:rsidP="008B1878">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0E126A"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262210" w:rsidRPr="0080029F" w:rsidRDefault="00262210"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24130</wp:posOffset>
                </wp:positionV>
                <wp:extent cx="0" cy="223520"/>
                <wp:effectExtent l="60960" t="1270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35E906"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1078865</wp:posOffset>
                </wp:positionH>
                <wp:positionV relativeFrom="paragraph">
                  <wp:posOffset>24130</wp:posOffset>
                </wp:positionV>
                <wp:extent cx="0" cy="223520"/>
                <wp:effectExtent l="53975" t="12700" r="60325"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B1A97B"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602"/>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262210" w:rsidRPr="0080029F" w:rsidRDefault="00262210" w:rsidP="00262210">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78F9BA"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Заявителем документов</w:t>
      </w: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-160655</wp:posOffset>
                </wp:positionH>
                <wp:positionV relativeFrom="paragraph">
                  <wp:posOffset>123190</wp:posOffset>
                </wp:positionV>
                <wp:extent cx="0" cy="1749425"/>
                <wp:effectExtent l="5080" t="11430"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D30D75"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EFA2761" id="Полилиния 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4EFDBE" id="Полилиния 21"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16510</wp:posOffset>
                </wp:positionV>
                <wp:extent cx="0" cy="226060"/>
                <wp:effectExtent l="57150" t="9525" r="5715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8C231F"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3D9075"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предоставлении (об отказе в предоставлении) </w:t>
      </w:r>
      <w:r w:rsidRPr="0080029F">
        <w:rPr>
          <w:rFonts w:ascii="Times New Roman" w:hAnsi="Times New Roman" w:cs="Times New Roman"/>
          <w:sz w:val="20"/>
          <w:szCs w:val="20"/>
        </w:rPr>
        <w:br/>
        <w:t>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D4FD91" id="Полилиния 18"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5012055</wp:posOffset>
                </wp:positionH>
                <wp:positionV relativeFrom="paragraph">
                  <wp:posOffset>9525</wp:posOffset>
                </wp:positionV>
                <wp:extent cx="0" cy="223520"/>
                <wp:effectExtent l="53340" t="8890" r="6096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A033DD"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1003935</wp:posOffset>
                </wp:positionH>
                <wp:positionV relativeFrom="paragraph">
                  <wp:posOffset>9525</wp:posOffset>
                </wp:positionV>
                <wp:extent cx="0" cy="223520"/>
                <wp:effectExtent l="55245" t="8890"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EF4591"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mc:Fallback>
        </mc:AlternateConten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262210" w:rsidRPr="0080029F" w:rsidTr="008B1878">
        <w:trPr>
          <w:trHeight w:val="974"/>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262210" w:rsidRPr="0080029F" w:rsidRDefault="00262210" w:rsidP="00262210">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1078865</wp:posOffset>
                </wp:positionH>
                <wp:positionV relativeFrom="paragraph">
                  <wp:posOffset>11430</wp:posOffset>
                </wp:positionV>
                <wp:extent cx="0" cy="223520"/>
                <wp:effectExtent l="53975" t="1079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98C811"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mc:Fallback>
        </mc:AlternateConten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w:t>
      </w:r>
      <w:proofErr w:type="spellStart"/>
      <w:r w:rsidRPr="0080029F">
        <w:rPr>
          <w:rFonts w:ascii="Times New Roman" w:hAnsi="Times New Roman" w:cs="Times New Roman"/>
          <w:sz w:val="20"/>
          <w:szCs w:val="20"/>
        </w:rPr>
        <w:t>похозяйственной</w:t>
      </w:r>
      <w:proofErr w:type="spellEnd"/>
      <w:r w:rsidRPr="0080029F">
        <w:rPr>
          <w:rFonts w:ascii="Times New Roman" w:hAnsi="Times New Roman" w:cs="Times New Roman"/>
          <w:sz w:val="20"/>
          <w:szCs w:val="20"/>
        </w:rPr>
        <w:t>) книги, справок и иных документов)</w:t>
      </w:r>
    </w:p>
    <w:p w:rsidR="00262210" w:rsidRDefault="0026221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2</w:t>
      </w:r>
      <w:r w:rsidRPr="00262210">
        <w:rPr>
          <w:rFonts w:ascii="Times New Roman" w:hAnsi="Times New Roman" w:cs="Times New Roman"/>
        </w:rPr>
        <w:t xml:space="preserve">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090A60" w:rsidRDefault="00090A60" w:rsidP="00262210">
      <w:pPr>
        <w:spacing w:after="0" w:line="240" w:lineRule="auto"/>
        <w:jc w:val="center"/>
        <w:rPr>
          <w:rFonts w:ascii="Times New Roman" w:hAnsi="Times New Roman" w:cs="Times New Roman"/>
        </w:rPr>
      </w:pPr>
    </w:p>
    <w:p w:rsidR="00090A60" w:rsidRPr="00090A60" w:rsidRDefault="00090A60" w:rsidP="00090A60">
      <w:pPr>
        <w:spacing w:after="0" w:line="240" w:lineRule="auto"/>
        <w:ind w:left="2832" w:firstLine="7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__    </w:t>
      </w:r>
      <w:r w:rsidRPr="00090A60">
        <w:rPr>
          <w:rFonts w:ascii="Times New Roman" w:eastAsia="Times New Roman" w:hAnsi="Times New Roman" w:cs="Times New Roman"/>
          <w:sz w:val="24"/>
          <w:szCs w:val="24"/>
          <w:u w:val="single"/>
          <w:lang w:eastAsia="ru-RU"/>
        </w:rPr>
        <w:t>_________________</w:t>
      </w:r>
      <w:r>
        <w:rPr>
          <w:rFonts w:ascii="Times New Roman" w:eastAsia="Times New Roman" w:hAnsi="Times New Roman" w:cs="Times New Roman"/>
          <w:sz w:val="24"/>
          <w:szCs w:val="24"/>
          <w:u w:val="single"/>
          <w:lang w:eastAsia="ru-RU"/>
        </w:rPr>
        <w:t>___________________________</w:t>
      </w:r>
    </w:p>
    <w:p w:rsidR="00090A60" w:rsidRPr="00090A60" w:rsidRDefault="00090A60" w:rsidP="00090A60">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(полное наименование уполномоченного органа)</w:t>
      </w:r>
    </w:p>
    <w:p w:rsidR="00090A60" w:rsidRPr="00090A60" w:rsidRDefault="00090A60" w:rsidP="00090A60">
      <w:pPr>
        <w:spacing w:after="0" w:line="240" w:lineRule="auto"/>
        <w:ind w:left="5670"/>
        <w:rPr>
          <w:rFonts w:ascii="Times New Roman" w:eastAsia="Times New Roman" w:hAnsi="Times New Roman" w:cs="Times New Roman"/>
          <w:sz w:val="24"/>
          <w:szCs w:val="24"/>
          <w:lang w:eastAsia="ru-RU"/>
        </w:rPr>
      </w:pP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полное</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090A60" w:rsidRPr="00090A60" w:rsidRDefault="00090A60" w:rsidP="00090A60">
      <w:pPr>
        <w:spacing w:after="0" w:line="240" w:lineRule="auto"/>
        <w:jc w:val="center"/>
        <w:rPr>
          <w:rFonts w:ascii="Times New Roman" w:eastAsia="Times New Roman" w:hAnsi="Times New Roman" w:cs="Times New Roman"/>
          <w:sz w:val="24"/>
          <w:szCs w:val="24"/>
          <w:lang w:eastAsia="ru-RU"/>
        </w:rPr>
      </w:pPr>
    </w:p>
    <w:p w:rsidR="00090A60" w:rsidRPr="00090A60" w:rsidRDefault="00090A60" w:rsidP="00090A60">
      <w:pPr>
        <w:spacing w:after="0" w:line="240" w:lineRule="auto"/>
        <w:ind w:left="5670"/>
        <w:rPr>
          <w:rFonts w:ascii="Times New Roman" w:eastAsia="Calibri" w:hAnsi="Times New Roman" w:cs="Times New Roman"/>
          <w:b/>
          <w:sz w:val="24"/>
          <w:szCs w:val="24"/>
        </w:rPr>
      </w:pPr>
    </w:p>
    <w:p w:rsidR="00090A60" w:rsidRPr="00090A60" w:rsidRDefault="00090A60" w:rsidP="00090A60">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090A60" w:rsidRPr="00090A60" w:rsidRDefault="00090A60" w:rsidP="00090A60">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 xml:space="preserve">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090A60">
        <w:rPr>
          <w:rFonts w:ascii="Times New Roman" w:eastAsia="Times New Roman" w:hAnsi="Times New Roman" w:cs="Times New Roman"/>
          <w:b/>
          <w:sz w:val="24"/>
          <w:lang w:eastAsia="ru-RU"/>
        </w:rPr>
        <w:t>похозяйственной</w:t>
      </w:r>
      <w:proofErr w:type="spellEnd"/>
      <w:r w:rsidRPr="00090A60">
        <w:rPr>
          <w:rFonts w:ascii="Times New Roman" w:eastAsia="Times New Roman" w:hAnsi="Times New Roman" w:cs="Times New Roman"/>
          <w:b/>
          <w:sz w:val="24"/>
          <w:lang w:eastAsia="ru-RU"/>
        </w:rPr>
        <w:t xml:space="preserve"> книги и иных документов, содержащих аналогичные сведения)</w:t>
      </w:r>
    </w:p>
    <w:p w:rsidR="00090A60" w:rsidRPr="00090A60" w:rsidRDefault="00090A60" w:rsidP="00090A60">
      <w:pPr>
        <w:tabs>
          <w:tab w:val="left" w:pos="1147"/>
        </w:tabs>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Прошу выдать мне документ (копию финансового лицевого счета, выписку из домовой книги, справки и т.д.)</w:t>
      </w:r>
    </w:p>
    <w:p w:rsidR="00090A60" w:rsidRPr="00090A60" w:rsidRDefault="00090A60" w:rsidP="00090A60">
      <w:pPr>
        <w:tabs>
          <w:tab w:val="left" w:pos="1147"/>
        </w:tabs>
        <w:spacing w:after="12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______________________________</w:t>
      </w:r>
    </w:p>
    <w:p w:rsidR="00090A60" w:rsidRPr="00090A60" w:rsidRDefault="00090A60" w:rsidP="00090A60">
      <w:pPr>
        <w:jc w:val="both"/>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 - прошу выдать на руки; </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 - направить почтой по адресу</w:t>
      </w:r>
      <w:proofErr w:type="gramStart"/>
      <w:r w:rsidRPr="00090A60">
        <w:rPr>
          <w:rFonts w:ascii="Times New Roman" w:eastAsia="Times New Roman" w:hAnsi="Times New Roman" w:cs="Times New Roman"/>
          <w:sz w:val="24"/>
          <w:szCs w:val="24"/>
          <w:lang w:eastAsia="ru-RU"/>
        </w:rPr>
        <w:t>: _____________________________________________________;</w:t>
      </w:r>
      <w:proofErr w:type="gramEnd"/>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sidRPr="00090A60">
        <w:rPr>
          <w:rFonts w:ascii="Times New Roman" w:eastAsia="Times New Roman" w:hAnsi="Times New Roman" w:cs="Times New Roman"/>
          <w:bCs/>
          <w:sz w:val="24"/>
          <w:szCs w:val="24"/>
          <w:lang w:eastAsia="ru-RU"/>
        </w:rPr>
        <w:t>(  ) - через МФЦ;</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 – через ЕПГУ</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090A60" w:rsidRPr="00090A60" w:rsidRDefault="00090A60" w:rsidP="00090A60">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 xml:space="preserve"> </w:t>
      </w:r>
      <w:proofErr w:type="gramStart"/>
      <w:r w:rsidRPr="00090A60">
        <w:rPr>
          <w:rFonts w:ascii="Times New Roman" w:eastAsia="Times New Roman" w:hAnsi="Times New Roman" w:cs="Times New Roman"/>
          <w:sz w:val="24"/>
          <w:szCs w:val="24"/>
          <w:lang w:eastAsia="ru-RU"/>
        </w:rPr>
        <w:t>(Ф.И.О</w:t>
      </w:r>
      <w:r w:rsidR="00434E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 наличии)</w:t>
      </w:r>
      <w:r w:rsidRPr="00090A60">
        <w:rPr>
          <w:rFonts w:ascii="Times New Roman" w:eastAsia="Times New Roman" w:hAnsi="Times New Roman" w:cs="Times New Roman"/>
          <w:sz w:val="24"/>
          <w:szCs w:val="24"/>
          <w:lang w:eastAsia="ru-RU"/>
        </w:rPr>
        <w:t xml:space="preserve">                                                                      (подпись)</w:t>
      </w:r>
      <w:proofErr w:type="gramEnd"/>
    </w:p>
    <w:p w:rsidR="00090A60" w:rsidRPr="00090A60" w:rsidRDefault="00090A60" w:rsidP="00090A60">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г.</w:t>
      </w:r>
    </w:p>
    <w:p w:rsidR="00090A60" w:rsidRDefault="00090A60" w:rsidP="00090A60">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М.П</w:t>
      </w: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3</w:t>
      </w:r>
      <w:r w:rsidRPr="00262210">
        <w:rPr>
          <w:rFonts w:ascii="Times New Roman" w:hAnsi="Times New Roman" w:cs="Times New Roman"/>
        </w:rPr>
        <w:t xml:space="preserve">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 xml:space="preserve">счета, выписки из домовой книги, карточки учета собственника жилого помещения, выписки из </w:t>
      </w:r>
      <w:proofErr w:type="spellStart"/>
      <w:r w:rsidRPr="00262210">
        <w:rPr>
          <w:rFonts w:ascii="Times New Roman" w:hAnsi="Times New Roman" w:cs="Times New Roman"/>
          <w:sz w:val="24"/>
          <w:szCs w:val="24"/>
        </w:rPr>
        <w:t>похозяйственной</w:t>
      </w:r>
      <w:proofErr w:type="spellEnd"/>
      <w:r w:rsidRPr="00262210">
        <w:rPr>
          <w:rFonts w:ascii="Times New Roman" w:hAnsi="Times New Roman" w:cs="Times New Roman"/>
          <w:sz w:val="24"/>
          <w:szCs w:val="24"/>
        </w:rPr>
        <w:t xml:space="preserve"> книги и иных документов, содержащих аналог</w:t>
      </w:r>
      <w:r>
        <w:rPr>
          <w:rFonts w:ascii="Times New Roman" w:hAnsi="Times New Roman" w:cs="Times New Roman"/>
          <w:sz w:val="24"/>
          <w:szCs w:val="24"/>
        </w:rPr>
        <w:t>ичные сведения)»</w:t>
      </w:r>
    </w:p>
    <w:p w:rsidR="00090A60" w:rsidRDefault="00090A60" w:rsidP="00090A60">
      <w:pPr>
        <w:spacing w:after="0" w:line="240" w:lineRule="auto"/>
        <w:jc w:val="both"/>
        <w:rPr>
          <w:rFonts w:ascii="Times New Roman" w:hAnsi="Times New Roman" w:cs="Times New Roman"/>
          <w:sz w:val="24"/>
          <w:szCs w:val="24"/>
        </w:rPr>
      </w:pPr>
    </w:p>
    <w:p w:rsidR="00090A60" w:rsidRDefault="00090A60" w:rsidP="00090A60">
      <w:pPr>
        <w:spacing w:after="0" w:line="240" w:lineRule="auto"/>
        <w:jc w:val="both"/>
        <w:rPr>
          <w:rFonts w:ascii="Times New Roman" w:hAnsi="Times New Roman" w:cs="Times New Roman"/>
          <w:sz w:val="24"/>
          <w:szCs w:val="24"/>
        </w:rPr>
      </w:pPr>
    </w:p>
    <w:p w:rsidR="00090A60" w:rsidRPr="00090A60" w:rsidRDefault="00090A60" w:rsidP="00090A60">
      <w:pPr>
        <w:tabs>
          <w:tab w:val="left" w:pos="5488"/>
        </w:tabs>
        <w:spacing w:after="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090A60" w:rsidRPr="00090A60" w:rsidRDefault="00090A60" w:rsidP="00090A60">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090A60" w:rsidRPr="00090A60" w:rsidRDefault="00090A60" w:rsidP="00090A60">
      <w:pPr>
        <w:tabs>
          <w:tab w:val="left" w:pos="5488"/>
        </w:tabs>
        <w:spacing w:after="0" w:line="240" w:lineRule="auto"/>
        <w:rPr>
          <w:rFonts w:ascii="Times New Roman" w:eastAsia="Times New Roman" w:hAnsi="Times New Roman" w:cs="Times New Roman"/>
          <w:sz w:val="24"/>
          <w:szCs w:val="24"/>
          <w:lang w:eastAsia="ru-RU"/>
        </w:rPr>
      </w:pPr>
    </w:p>
    <w:p w:rsidR="00090A60" w:rsidRPr="00090A60" w:rsidRDefault="00090A60" w:rsidP="00090A60">
      <w:pPr>
        <w:tabs>
          <w:tab w:val="left" w:pos="5488"/>
        </w:tabs>
        <w:spacing w:after="0" w:line="240" w:lineRule="auto"/>
        <w:rPr>
          <w:rFonts w:ascii="Times New Roman" w:eastAsia="Times New Roman" w:hAnsi="Times New Roman" w:cs="Times New Roman"/>
          <w:b/>
          <w:sz w:val="24"/>
          <w:szCs w:val="24"/>
          <w:lang w:eastAsia="ru-RU"/>
        </w:rPr>
      </w:pPr>
    </w:p>
    <w:p w:rsidR="00090A60" w:rsidRPr="00090A60" w:rsidRDefault="00090A60" w:rsidP="00090A60">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090A60" w:rsidRPr="00090A60" w:rsidRDefault="00090A60" w:rsidP="00090A60">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в  </w:t>
      </w:r>
    </w:p>
    <w:p w:rsidR="00090A60" w:rsidRPr="00090A60" w:rsidRDefault="00090A60" w:rsidP="00090A60">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090A60" w:rsidRPr="00090A60" w:rsidRDefault="00090A60" w:rsidP="00090A60">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на  </w:t>
      </w:r>
    </w:p>
    <w:p w:rsidR="00090A60" w:rsidRPr="00090A60" w:rsidRDefault="00090A60" w:rsidP="00090A60">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p>
    <w:p w:rsidR="00090A60" w:rsidRPr="00090A60" w:rsidRDefault="00090A60" w:rsidP="00090A60">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090A60" w:rsidRPr="00090A60" w:rsidRDefault="00090A60" w:rsidP="00090A60">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 _____________________________</w:t>
      </w: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090A60" w:rsidRDefault="00090A60" w:rsidP="00090A60">
      <w:pPr>
        <w:jc w:val="both"/>
        <w:rPr>
          <w:rFonts w:ascii="Times New Roman" w:eastAsia="Times New Roman" w:hAnsi="Times New Roman" w:cs="Times New Roman"/>
          <w:sz w:val="24"/>
          <w:szCs w:val="24"/>
          <w:lang w:eastAsia="ru-RU"/>
        </w:rPr>
      </w:pPr>
    </w:p>
    <w:p w:rsidR="00090A60" w:rsidRPr="00090A60" w:rsidRDefault="00090A60" w:rsidP="00090A60">
      <w:pPr>
        <w:jc w:val="both"/>
        <w:rPr>
          <w:rFonts w:ascii="Times New Roman" w:eastAsia="Times New Roman" w:hAnsi="Times New Roman" w:cs="Times New Roman"/>
          <w:sz w:val="24"/>
          <w:szCs w:val="24"/>
          <w:lang w:eastAsia="ru-RU"/>
        </w:rPr>
      </w:pPr>
    </w:p>
    <w:p w:rsidR="00090A60" w:rsidRPr="00262210" w:rsidRDefault="00090A60" w:rsidP="00090A60">
      <w:pPr>
        <w:spacing w:after="0" w:line="240" w:lineRule="auto"/>
        <w:rPr>
          <w:rFonts w:ascii="Times New Roman" w:hAnsi="Times New Roman" w:cs="Times New Roman"/>
        </w:rPr>
      </w:pPr>
    </w:p>
    <w:sectPr w:rsidR="00090A60" w:rsidRPr="00262210" w:rsidSect="00F01ECA">
      <w:headerReference w:type="default" r:id="rId11"/>
      <w:headerReference w:type="firs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FCD" w:rsidRDefault="002A5FCD" w:rsidP="00D00D51">
      <w:pPr>
        <w:spacing w:after="0" w:line="240" w:lineRule="auto"/>
      </w:pPr>
      <w:r>
        <w:separator/>
      </w:r>
    </w:p>
  </w:endnote>
  <w:endnote w:type="continuationSeparator" w:id="0">
    <w:p w:rsidR="002A5FCD" w:rsidRDefault="002A5FCD" w:rsidP="00D0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FCD" w:rsidRDefault="002A5FCD" w:rsidP="00D00D51">
      <w:pPr>
        <w:spacing w:after="0" w:line="240" w:lineRule="auto"/>
      </w:pPr>
      <w:r>
        <w:separator/>
      </w:r>
    </w:p>
  </w:footnote>
  <w:footnote w:type="continuationSeparator" w:id="0">
    <w:p w:rsidR="002A5FCD" w:rsidRDefault="002A5FCD" w:rsidP="00D00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48825"/>
      <w:docPartObj>
        <w:docPartGallery w:val="Page Numbers (Top of Page)"/>
        <w:docPartUnique/>
      </w:docPartObj>
    </w:sdtPr>
    <w:sdtEndPr/>
    <w:sdtContent>
      <w:p w:rsidR="00976E84" w:rsidRDefault="00976E84">
        <w:pPr>
          <w:pStyle w:val="a6"/>
          <w:jc w:val="center"/>
        </w:pPr>
        <w:r>
          <w:fldChar w:fldCharType="begin"/>
        </w:r>
        <w:r>
          <w:instrText>PAGE   \* MERGEFORMAT</w:instrText>
        </w:r>
        <w:r>
          <w:fldChar w:fldCharType="separate"/>
        </w:r>
        <w:r w:rsidR="009776FC">
          <w:rPr>
            <w:noProof/>
          </w:rPr>
          <w:t>1</w:t>
        </w:r>
        <w:r>
          <w:fldChar w:fldCharType="end"/>
        </w:r>
      </w:p>
    </w:sdtContent>
  </w:sdt>
  <w:p w:rsidR="00976E84" w:rsidRDefault="00976E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84" w:rsidRDefault="00976E84">
    <w:pPr>
      <w:pStyle w:val="a6"/>
      <w:jc w:val="center"/>
    </w:pPr>
  </w:p>
  <w:p w:rsidR="00976E84" w:rsidRDefault="00976E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nsid w:val="186B706C"/>
    <w:multiLevelType w:val="hybridMultilevel"/>
    <w:tmpl w:val="62DAB392"/>
    <w:lvl w:ilvl="0" w:tplc="B4907782">
      <w:start w:val="90"/>
      <w:numFmt w:val="decimal"/>
      <w:lvlText w:val="%1."/>
      <w:lvlJc w:val="left"/>
      <w:pPr>
        <w:ind w:left="163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9"/>
  </w:num>
  <w:num w:numId="2">
    <w:abstractNumId w:val="3"/>
  </w:num>
  <w:num w:numId="3">
    <w:abstractNumId w:val="5"/>
  </w:num>
  <w:num w:numId="4">
    <w:abstractNumId w:val="1"/>
  </w:num>
  <w:num w:numId="5">
    <w:abstractNumId w:val="11"/>
  </w:num>
  <w:num w:numId="6">
    <w:abstractNumId w:val="10"/>
  </w:num>
  <w:num w:numId="7">
    <w:abstractNumId w:val="4"/>
  </w:num>
  <w:num w:numId="8">
    <w:abstractNumId w:val="8"/>
  </w:num>
  <w:num w:numId="9">
    <w:abstractNumId w:val="7"/>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10"/>
    <w:rsid w:val="00005956"/>
    <w:rsid w:val="00090A60"/>
    <w:rsid w:val="00195F65"/>
    <w:rsid w:val="00262210"/>
    <w:rsid w:val="002A5FCD"/>
    <w:rsid w:val="00306942"/>
    <w:rsid w:val="00343337"/>
    <w:rsid w:val="00344E5E"/>
    <w:rsid w:val="00354791"/>
    <w:rsid w:val="00402DE2"/>
    <w:rsid w:val="00434E37"/>
    <w:rsid w:val="004876B2"/>
    <w:rsid w:val="004D1F48"/>
    <w:rsid w:val="005370D1"/>
    <w:rsid w:val="00576922"/>
    <w:rsid w:val="00625875"/>
    <w:rsid w:val="00653CA5"/>
    <w:rsid w:val="006D64C1"/>
    <w:rsid w:val="00700707"/>
    <w:rsid w:val="0071446F"/>
    <w:rsid w:val="00762797"/>
    <w:rsid w:val="00840207"/>
    <w:rsid w:val="00881EF3"/>
    <w:rsid w:val="008B1878"/>
    <w:rsid w:val="0093274A"/>
    <w:rsid w:val="00976E84"/>
    <w:rsid w:val="009776FC"/>
    <w:rsid w:val="00A1231D"/>
    <w:rsid w:val="00A509E0"/>
    <w:rsid w:val="00B008A8"/>
    <w:rsid w:val="00B6703D"/>
    <w:rsid w:val="00B81EA9"/>
    <w:rsid w:val="00BC5135"/>
    <w:rsid w:val="00BE3DFD"/>
    <w:rsid w:val="00C30D54"/>
    <w:rsid w:val="00D00D51"/>
    <w:rsid w:val="00D0575E"/>
    <w:rsid w:val="00D35F10"/>
    <w:rsid w:val="00DA3A41"/>
    <w:rsid w:val="00DF66B9"/>
    <w:rsid w:val="00DF7723"/>
    <w:rsid w:val="00E5406B"/>
    <w:rsid w:val="00E750E6"/>
    <w:rsid w:val="00EC436B"/>
    <w:rsid w:val="00F01ECA"/>
    <w:rsid w:val="00F37208"/>
    <w:rsid w:val="00F6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character" w:styleId="aa">
    <w:name w:val="Strong"/>
    <w:basedOn w:val="a0"/>
    <w:uiPriority w:val="22"/>
    <w:qFormat/>
    <w:rsid w:val="00306942"/>
    <w:rPr>
      <w:b/>
      <w:bCs/>
    </w:rPr>
  </w:style>
  <w:style w:type="character" w:styleId="ab">
    <w:name w:val="Hyperlink"/>
    <w:basedOn w:val="a0"/>
    <w:uiPriority w:val="99"/>
    <w:unhideWhenUsed/>
    <w:rsid w:val="00DF66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 w:type="character" w:styleId="aa">
    <w:name w:val="Strong"/>
    <w:basedOn w:val="a0"/>
    <w:uiPriority w:val="22"/>
    <w:qFormat/>
    <w:rsid w:val="00306942"/>
    <w:rPr>
      <w:b/>
      <w:bCs/>
    </w:rPr>
  </w:style>
  <w:style w:type="character" w:styleId="ab">
    <w:name w:val="Hyperlink"/>
    <w:basedOn w:val="a0"/>
    <w:uiPriority w:val="99"/>
    <w:unhideWhenUsed/>
    <w:rsid w:val="00DF6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untaev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69C9E85F3919E4362FE35BE4F75B749E9F916A15D9D84E29E480EE9253CEAFEF84292DB91674B569A606B605A5F3BE9EF6E689FT559J" TargetMode="External"/><Relationship Id="rId4" Type="http://schemas.openxmlformats.org/officeDocument/2006/relationships/settings" Target="settings.xml"/><Relationship Id="rId9" Type="http://schemas.openxmlformats.org/officeDocument/2006/relationships/hyperlink" Target="mailto:turuntaevo-sp@tomsky.gov70.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11816</Words>
  <Characters>67352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MFC</cp:lastModifiedBy>
  <cp:revision>2</cp:revision>
  <cp:lastPrinted>2023-06-28T04:02:00Z</cp:lastPrinted>
  <dcterms:created xsi:type="dcterms:W3CDTF">2023-10-31T06:52:00Z</dcterms:created>
  <dcterms:modified xsi:type="dcterms:W3CDTF">2023-10-31T06:52:00Z</dcterms:modified>
</cp:coreProperties>
</file>